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230" w:rsidRDefault="00F37230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noProof/>
          <w:color w:val="000000"/>
        </w:rPr>
        <w:drawing>
          <wp:inline distT="0" distB="0" distL="0" distR="0" wp14:anchorId="2957D903">
            <wp:extent cx="4392930" cy="921423"/>
            <wp:effectExtent l="0" t="0" r="762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917" cy="937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7230" w:rsidRPr="00F37230" w:rsidRDefault="00F37230">
      <w:pPr>
        <w:rPr>
          <w:rFonts w:eastAsia="Times New Roman"/>
          <w:b/>
          <w:bCs/>
          <w:color w:val="000000"/>
        </w:rPr>
      </w:pPr>
      <w:r w:rsidRPr="00F37230">
        <w:rPr>
          <w:rFonts w:eastAsia="Times New Roman"/>
          <w:b/>
          <w:bCs/>
          <w:color w:val="000000"/>
        </w:rPr>
        <w:tab/>
      </w:r>
      <w:r w:rsidRPr="00F37230">
        <w:rPr>
          <w:rFonts w:eastAsia="Times New Roman"/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</w:rPr>
        <w:t xml:space="preserve">       </w:t>
      </w:r>
      <w:r w:rsidRPr="00F37230">
        <w:rPr>
          <w:b/>
          <w:color w:val="FF0000"/>
          <w:sz w:val="28"/>
          <w:szCs w:val="28"/>
        </w:rPr>
        <w:t xml:space="preserve">RAPORT ACTIVITATE                                                                                              </w:t>
      </w:r>
      <w:r>
        <w:rPr>
          <w:b/>
          <w:color w:val="FF0000"/>
          <w:sz w:val="28"/>
          <w:szCs w:val="28"/>
        </w:rPr>
        <w:t xml:space="preserve">                  </w:t>
      </w:r>
      <w:r w:rsidRPr="00F37230">
        <w:rPr>
          <w:b/>
          <w:color w:val="FF0000"/>
          <w:sz w:val="28"/>
          <w:szCs w:val="28"/>
        </w:rPr>
        <w:t>ASOCIATIA CARTIER PADUREA BANEASA</w:t>
      </w:r>
    </w:p>
    <w:p w:rsidR="00486D2C" w:rsidRDefault="00207930">
      <w:pPr>
        <w:rPr>
          <w:rFonts w:eastAsia="Times New Roman"/>
          <w:b/>
          <w:bCs/>
          <w:color w:val="000000"/>
        </w:rPr>
      </w:pPr>
      <w:proofErr w:type="spellStart"/>
      <w:r>
        <w:rPr>
          <w:rFonts w:eastAsia="Times New Roman"/>
          <w:b/>
          <w:bCs/>
          <w:color w:val="000000"/>
        </w:rPr>
        <w:t>Activitati</w:t>
      </w:r>
      <w:proofErr w:type="spellEnd"/>
      <w:r>
        <w:rPr>
          <w:rFonts w:eastAsia="Times New Roman"/>
          <w:b/>
          <w:bCs/>
          <w:color w:val="000000"/>
        </w:rPr>
        <w:t xml:space="preserve"> initiate </w:t>
      </w:r>
      <w:proofErr w:type="spellStart"/>
      <w:r>
        <w:rPr>
          <w:rFonts w:eastAsia="Times New Roman"/>
          <w:b/>
          <w:bCs/>
          <w:color w:val="000000"/>
        </w:rPr>
        <w:t>si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realizate</w:t>
      </w:r>
      <w:proofErr w:type="spellEnd"/>
      <w:r>
        <w:rPr>
          <w:rFonts w:eastAsia="Times New Roman"/>
          <w:b/>
          <w:bCs/>
          <w:color w:val="000000"/>
        </w:rPr>
        <w:t xml:space="preserve"> de </w:t>
      </w:r>
      <w:proofErr w:type="spellStart"/>
      <w:r>
        <w:rPr>
          <w:rFonts w:eastAsia="Times New Roman"/>
          <w:b/>
          <w:bCs/>
          <w:color w:val="000000"/>
        </w:rPr>
        <w:t>membrii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si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simpatizantii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Asociatiei</w:t>
      </w:r>
      <w:proofErr w:type="spellEnd"/>
      <w:r>
        <w:rPr>
          <w:rFonts w:eastAsia="Times New Roman"/>
          <w:b/>
          <w:bCs/>
          <w:color w:val="000000"/>
        </w:rPr>
        <w:t xml:space="preserve"> Cartier </w:t>
      </w:r>
      <w:proofErr w:type="spellStart"/>
      <w:r>
        <w:rPr>
          <w:rFonts w:eastAsia="Times New Roman"/>
          <w:b/>
          <w:bCs/>
          <w:color w:val="000000"/>
        </w:rPr>
        <w:t>Padurea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Baneasa</w:t>
      </w:r>
      <w:proofErr w:type="spellEnd"/>
      <w:r>
        <w:rPr>
          <w:rFonts w:eastAsia="Times New Roman"/>
          <w:b/>
          <w:bCs/>
          <w:color w:val="000000"/>
        </w:rPr>
        <w:t xml:space="preserve"> in </w:t>
      </w:r>
      <w:proofErr w:type="spellStart"/>
      <w:r>
        <w:rPr>
          <w:rFonts w:eastAsia="Times New Roman"/>
          <w:b/>
          <w:bCs/>
          <w:color w:val="000000"/>
        </w:rPr>
        <w:t>perioada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ian</w:t>
      </w:r>
      <w:proofErr w:type="spellEnd"/>
      <w:r>
        <w:rPr>
          <w:rFonts w:eastAsia="Times New Roman"/>
          <w:b/>
          <w:bCs/>
          <w:color w:val="000000"/>
        </w:rPr>
        <w:t xml:space="preserve"> 2014-ian 2018</w:t>
      </w:r>
    </w:p>
    <w:tbl>
      <w:tblPr>
        <w:tblW w:w="5732" w:type="pct"/>
        <w:tblInd w:w="-22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2"/>
        <w:gridCol w:w="2212"/>
        <w:gridCol w:w="4327"/>
        <w:gridCol w:w="5247"/>
      </w:tblGrid>
      <w:tr w:rsidR="00486D2C" w:rsidTr="00F3723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6D2C" w:rsidRDefault="00207930">
            <w:pPr>
              <w:spacing w:before="120" w:after="120" w:line="240" w:lineRule="auto"/>
              <w:ind w:left="115" w:right="115"/>
              <w:rPr>
                <w:b/>
              </w:rPr>
            </w:pPr>
            <w:proofErr w:type="spellStart"/>
            <w:r>
              <w:rPr>
                <w:b/>
              </w:rPr>
              <w:t>Activitatea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6D2C" w:rsidRDefault="00207930">
            <w:pPr>
              <w:spacing w:before="120" w:after="120" w:line="240" w:lineRule="auto"/>
              <w:ind w:right="115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Indicatori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6D2C" w:rsidRDefault="00207930">
            <w:pPr>
              <w:spacing w:before="120" w:after="120" w:line="240" w:lineRule="auto"/>
              <w:ind w:right="115"/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Institutia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vizata</w:t>
            </w:r>
            <w:proofErr w:type="spellEnd"/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6D2C" w:rsidRDefault="00207930">
            <w:pPr>
              <w:spacing w:before="120" w:after="120" w:line="240" w:lineRule="auto"/>
              <w:ind w:left="115" w:right="115"/>
              <w:rPr>
                <w:b/>
              </w:rPr>
            </w:pPr>
            <w:proofErr w:type="spellStart"/>
            <w:r>
              <w:rPr>
                <w:b/>
              </w:rPr>
              <w:t>Rezultate</w:t>
            </w:r>
            <w:proofErr w:type="spellEnd"/>
            <w:r>
              <w:rPr>
                <w:b/>
              </w:rPr>
              <w:t xml:space="preserve"> ca </w:t>
            </w:r>
            <w:proofErr w:type="spellStart"/>
            <w:r>
              <w:rPr>
                <w:b/>
              </w:rPr>
              <w:t>urmare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contributiei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demersurilor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asociatiei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486D2C" w:rsidTr="00F37230">
        <w:tblPrEx>
          <w:tblCellMar>
            <w:top w:w="0" w:type="dxa"/>
            <w:bottom w:w="0" w:type="dxa"/>
          </w:tblCellMar>
        </w:tblPrEx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207930">
            <w:pPr>
              <w:spacing w:before="120" w:after="120" w:line="240" w:lineRule="auto"/>
              <w:ind w:left="115" w:right="115"/>
            </w:pPr>
            <w:proofErr w:type="spellStart"/>
            <w:r>
              <w:t>Actiuni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deblocarea</w:t>
            </w:r>
            <w:proofErr w:type="spellEnd"/>
            <w:r>
              <w:t xml:space="preserve"> </w:t>
            </w:r>
            <w:proofErr w:type="spellStart"/>
            <w:r>
              <w:t>situatiei</w:t>
            </w:r>
            <w:proofErr w:type="spellEnd"/>
            <w:r>
              <w:t xml:space="preserve"> </w:t>
            </w:r>
            <w:proofErr w:type="spellStart"/>
            <w:r>
              <w:t>conflictuale</w:t>
            </w:r>
            <w:proofErr w:type="spellEnd"/>
            <w:r>
              <w:t xml:space="preserve"> </w:t>
            </w:r>
            <w:proofErr w:type="spellStart"/>
            <w:r>
              <w:t>dintre</w:t>
            </w:r>
            <w:proofErr w:type="spellEnd"/>
            <w:r>
              <w:t xml:space="preserve"> </w:t>
            </w:r>
            <w:proofErr w:type="spellStart"/>
            <w:r>
              <w:t>dorinta</w:t>
            </w:r>
            <w:proofErr w:type="spellEnd"/>
            <w:r>
              <w:t xml:space="preserve"> </w:t>
            </w:r>
            <w:proofErr w:type="spellStart"/>
            <w:r>
              <w:t>proprietarilor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terenuri</w:t>
            </w:r>
            <w:proofErr w:type="spellEnd"/>
            <w:r>
              <w:t xml:space="preserve">  care</w:t>
            </w:r>
            <w:proofErr w:type="gramEnd"/>
            <w:r>
              <w:t xml:space="preserve">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construiasca</w:t>
            </w:r>
            <w:proofErr w:type="spellEnd"/>
            <w:r>
              <w:t xml:space="preserve"> 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refuzul</w:t>
            </w:r>
            <w:proofErr w:type="spellEnd"/>
            <w:r>
              <w:t xml:space="preserve"> M.A.I  </w:t>
            </w:r>
            <w:proofErr w:type="spellStart"/>
            <w:r>
              <w:t>de</w:t>
            </w:r>
            <w:proofErr w:type="spellEnd"/>
            <w:r>
              <w:t xml:space="preserve"> a </w:t>
            </w:r>
            <w:proofErr w:type="spellStart"/>
            <w:r>
              <w:t>acorda</w:t>
            </w:r>
            <w:proofErr w:type="spellEnd"/>
            <w:r>
              <w:t xml:space="preserve"> </w:t>
            </w:r>
            <w:proofErr w:type="spellStart"/>
            <w:r>
              <w:t>aviz</w:t>
            </w:r>
            <w:proofErr w:type="spellEnd"/>
            <w:r>
              <w:t xml:space="preserve"> </w:t>
            </w:r>
            <w:proofErr w:type="spellStart"/>
            <w:r>
              <w:t>favorabil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construire</w:t>
            </w:r>
            <w:proofErr w:type="spellEnd"/>
          </w:p>
          <w:p w:rsidR="00486D2C" w:rsidRDefault="00486D2C">
            <w:pPr>
              <w:spacing w:before="120" w:after="120" w:line="240" w:lineRule="auto"/>
              <w:ind w:left="115" w:right="115"/>
            </w:pPr>
          </w:p>
          <w:p w:rsidR="00486D2C" w:rsidRDefault="00486D2C">
            <w:pPr>
              <w:spacing w:before="120" w:after="120" w:line="240" w:lineRule="auto"/>
              <w:ind w:left="115" w:right="115"/>
            </w:pPr>
          </w:p>
          <w:p w:rsidR="00486D2C" w:rsidRDefault="00486D2C">
            <w:pPr>
              <w:spacing w:before="120" w:after="120" w:line="240" w:lineRule="auto"/>
              <w:ind w:left="115" w:right="115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207930">
            <w:pPr>
              <w:spacing w:before="120" w:after="120" w:line="240" w:lineRule="auto"/>
              <w:ind w:left="115" w:right="115"/>
            </w:pPr>
            <w:r>
              <w:t xml:space="preserve">30 </w:t>
            </w:r>
            <w:proofErr w:type="spellStart"/>
            <w:r>
              <w:t>emailuri</w:t>
            </w:r>
            <w:proofErr w:type="spellEnd"/>
            <w:r>
              <w:t xml:space="preserve"> </w:t>
            </w:r>
          </w:p>
          <w:p w:rsidR="00486D2C" w:rsidRDefault="00207930">
            <w:pPr>
              <w:spacing w:before="120" w:after="120" w:line="240" w:lineRule="auto"/>
              <w:ind w:left="115" w:right="115"/>
            </w:pPr>
            <w:r>
              <w:t xml:space="preserve">49 </w:t>
            </w:r>
            <w:proofErr w:type="spellStart"/>
            <w:r>
              <w:t>emailuri</w:t>
            </w:r>
            <w:proofErr w:type="spellEnd"/>
            <w:r>
              <w:t xml:space="preserve">  </w:t>
            </w:r>
          </w:p>
          <w:p w:rsidR="00486D2C" w:rsidRDefault="00207930">
            <w:pPr>
              <w:spacing w:before="120" w:after="120" w:line="240" w:lineRule="auto"/>
              <w:ind w:left="115" w:right="115"/>
            </w:pPr>
            <w:r>
              <w:t xml:space="preserve">5 </w:t>
            </w:r>
            <w:proofErr w:type="spellStart"/>
            <w:r>
              <w:t>emailuri</w:t>
            </w:r>
            <w:proofErr w:type="spellEnd"/>
          </w:p>
          <w:p w:rsidR="00486D2C" w:rsidRDefault="00207930">
            <w:pPr>
              <w:spacing w:before="120" w:after="120" w:line="240" w:lineRule="auto"/>
              <w:ind w:left="115" w:right="115"/>
            </w:pPr>
            <w:r>
              <w:t xml:space="preserve">9 </w:t>
            </w:r>
            <w:proofErr w:type="spellStart"/>
            <w:r>
              <w:t>emailuri</w:t>
            </w:r>
            <w:proofErr w:type="spellEnd"/>
            <w:r>
              <w:t xml:space="preserve"> </w:t>
            </w:r>
          </w:p>
          <w:p w:rsidR="00486D2C" w:rsidRDefault="00207930">
            <w:pPr>
              <w:spacing w:before="120" w:after="120" w:line="240" w:lineRule="auto"/>
              <w:ind w:left="115" w:right="115"/>
            </w:pPr>
            <w:proofErr w:type="spellStart"/>
            <w:r>
              <w:t>corespondenta</w:t>
            </w:r>
            <w:proofErr w:type="spellEnd"/>
            <w:r>
              <w:t xml:space="preserve"> </w:t>
            </w:r>
            <w:proofErr w:type="spellStart"/>
            <w:r>
              <w:t>contine</w:t>
            </w:r>
            <w:proofErr w:type="spellEnd"/>
            <w:r>
              <w:t xml:space="preserve"> </w:t>
            </w:r>
            <w:proofErr w:type="spellStart"/>
            <w:r>
              <w:t>sesizari</w:t>
            </w:r>
            <w:proofErr w:type="spellEnd"/>
            <w:r>
              <w:t xml:space="preserve">, </w:t>
            </w:r>
            <w:proofErr w:type="spellStart"/>
            <w:r>
              <w:t>petit</w:t>
            </w:r>
            <w:r>
              <w:t>ii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raspunsuri</w:t>
            </w:r>
            <w:proofErr w:type="spellEnd"/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207930">
            <w:pPr>
              <w:spacing w:before="120" w:after="120" w:line="240" w:lineRule="auto"/>
              <w:ind w:left="115" w:right="115"/>
            </w:pPr>
            <w:hyperlink r:id="rId7" w:history="1">
              <w:r>
                <w:rPr>
                  <w:rStyle w:val="Hyperlink"/>
                </w:rPr>
                <w:t>petitii@mai.gov.ro</w:t>
              </w:r>
            </w:hyperlink>
            <w:r>
              <w:t xml:space="preserve"> </w:t>
            </w:r>
            <w:proofErr w:type="gramStart"/>
            <w:r>
              <w:t xml:space="preserve">( </w:t>
            </w:r>
            <w:proofErr w:type="spellStart"/>
            <w:r>
              <w:t>inclusiv</w:t>
            </w:r>
            <w:proofErr w:type="spellEnd"/>
            <w:proofErr w:type="gramEnd"/>
            <w:r>
              <w:t xml:space="preserve"> la DIPI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crpul</w:t>
            </w:r>
            <w:proofErr w:type="spellEnd"/>
            <w:r>
              <w:t xml:space="preserve"> de control al </w:t>
            </w:r>
            <w:proofErr w:type="spellStart"/>
            <w:r>
              <w:t>Ministrului</w:t>
            </w:r>
            <w:proofErr w:type="spellEnd"/>
            <w:r>
              <w:t xml:space="preserve"> de Interne)</w:t>
            </w:r>
          </w:p>
          <w:p w:rsidR="00486D2C" w:rsidRDefault="00207930">
            <w:pPr>
              <w:spacing w:before="120" w:after="120" w:line="240" w:lineRule="auto"/>
              <w:ind w:left="115" w:right="115"/>
            </w:pPr>
            <w:hyperlink r:id="rId8" w:history="1">
              <w:r>
                <w:rPr>
                  <w:rStyle w:val="Hyperlink"/>
                </w:rPr>
                <w:t>petitii@jandarmeriaromana.ro</w:t>
              </w:r>
            </w:hyperlink>
          </w:p>
          <w:p w:rsidR="00486D2C" w:rsidRDefault="00207930">
            <w:pPr>
              <w:spacing w:before="120" w:after="120" w:line="240" w:lineRule="auto"/>
              <w:ind w:left="115" w:right="115"/>
            </w:pPr>
            <w:r>
              <w:t xml:space="preserve"> </w:t>
            </w:r>
            <w:hyperlink r:id="rId9" w:history="1">
              <w:r>
                <w:rPr>
                  <w:rStyle w:val="Hyperlink"/>
                </w:rPr>
                <w:t>uip.dga@mai.gov.ro</w:t>
              </w:r>
            </w:hyperlink>
            <w:r>
              <w:t xml:space="preserve"> </w:t>
            </w:r>
          </w:p>
          <w:p w:rsidR="00486D2C" w:rsidRDefault="00207930">
            <w:pPr>
              <w:spacing w:before="120" w:after="120" w:line="240" w:lineRule="auto"/>
              <w:ind w:left="115" w:right="115"/>
            </w:pPr>
            <w:hyperlink r:id="rId10" w:history="1">
              <w:r>
                <w:rPr>
                  <w:rStyle w:val="Hyperlink"/>
                </w:rPr>
                <w:t>contact@control.ro</w:t>
              </w:r>
            </w:hyperlink>
            <w:r>
              <w:t xml:space="preserve"> </w:t>
            </w:r>
            <w:proofErr w:type="gramStart"/>
            <w:r>
              <w:t xml:space="preserve">( </w:t>
            </w:r>
            <w:proofErr w:type="spellStart"/>
            <w:r>
              <w:t>corpul</w:t>
            </w:r>
            <w:proofErr w:type="spellEnd"/>
            <w:proofErr w:type="gramEnd"/>
            <w:r>
              <w:t xml:space="preserve"> de control al </w:t>
            </w:r>
            <w:proofErr w:type="spellStart"/>
            <w:r>
              <w:t>Primului</w:t>
            </w:r>
            <w:proofErr w:type="spellEnd"/>
            <w:r>
              <w:t xml:space="preserve"> </w:t>
            </w:r>
            <w:proofErr w:type="spellStart"/>
            <w:r>
              <w:t>Ministru</w:t>
            </w:r>
            <w:proofErr w:type="spellEnd"/>
            <w:r>
              <w:t>)</w:t>
            </w: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207930">
            <w:pPr>
              <w:spacing w:before="120" w:after="120" w:line="240" w:lineRule="auto"/>
              <w:ind w:left="115" w:right="115"/>
            </w:pPr>
            <w:r>
              <w:t>1.</w:t>
            </w:r>
            <w:r>
              <w:tab/>
            </w:r>
            <w:proofErr w:type="spellStart"/>
            <w:r>
              <w:t>Oprirea</w:t>
            </w:r>
            <w:proofErr w:type="spellEnd"/>
            <w:r>
              <w:t xml:space="preserve"> </w:t>
            </w:r>
            <w:proofErr w:type="spellStart"/>
            <w:r>
              <w:t>partiala</w:t>
            </w:r>
            <w:proofErr w:type="spellEnd"/>
            <w:r>
              <w:t xml:space="preserve"> a </w:t>
            </w:r>
            <w:proofErr w:type="spellStart"/>
            <w:r>
              <w:t>tragerilor</w:t>
            </w:r>
            <w:proofErr w:type="spellEnd"/>
            <w:r>
              <w:t xml:space="preserve"> in 10 </w:t>
            </w:r>
            <w:proofErr w:type="spellStart"/>
            <w:r>
              <w:t>aprilie</w:t>
            </w:r>
            <w:proofErr w:type="spellEnd"/>
            <w:r>
              <w:t xml:space="preserve"> 2015 </w:t>
            </w:r>
            <w:proofErr w:type="spellStart"/>
            <w:r>
              <w:t>pentru</w:t>
            </w:r>
            <w:proofErr w:type="spellEnd"/>
            <w:r>
              <w:t xml:space="preserve"> a </w:t>
            </w:r>
            <w:proofErr w:type="spellStart"/>
            <w:r>
              <w:t>nu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pune</w:t>
            </w:r>
            <w:proofErr w:type="spellEnd"/>
            <w:r>
              <w:t xml:space="preserve"> in </w:t>
            </w:r>
            <w:proofErr w:type="spellStart"/>
            <w:r>
              <w:t>pericol</w:t>
            </w:r>
            <w:proofErr w:type="spellEnd"/>
            <w:r>
              <w:t xml:space="preserve"> </w:t>
            </w:r>
            <w:proofErr w:type="spellStart"/>
            <w:r>
              <w:t>viata</w:t>
            </w:r>
            <w:proofErr w:type="spellEnd"/>
            <w:r>
              <w:t xml:space="preserve"> </w:t>
            </w:r>
            <w:proofErr w:type="spellStart"/>
            <w:r>
              <w:t>locuitorilor</w:t>
            </w:r>
            <w:proofErr w:type="spellEnd"/>
            <w:r>
              <w:t xml:space="preserve"> din </w:t>
            </w:r>
            <w:proofErr w:type="spellStart"/>
            <w:r>
              <w:t>asa-zisa</w:t>
            </w:r>
            <w:proofErr w:type="spellEnd"/>
            <w:r>
              <w:t xml:space="preserve"> z</w:t>
            </w:r>
            <w:r>
              <w:t xml:space="preserve">ona de </w:t>
            </w:r>
            <w:proofErr w:type="spellStart"/>
            <w:r>
              <w:t>siguranta</w:t>
            </w:r>
            <w:proofErr w:type="spellEnd"/>
            <w:r>
              <w:t xml:space="preserve"> </w:t>
            </w:r>
            <w:proofErr w:type="spellStart"/>
            <w:r>
              <w:t>constituita</w:t>
            </w:r>
            <w:proofErr w:type="spellEnd"/>
            <w:r>
              <w:t xml:space="preserve"> </w:t>
            </w:r>
            <w:proofErr w:type="spellStart"/>
            <w:r>
              <w:t>abuziv</w:t>
            </w:r>
            <w:proofErr w:type="spellEnd"/>
          </w:p>
          <w:p w:rsidR="00486D2C" w:rsidRDefault="00207930">
            <w:pPr>
              <w:spacing w:before="120" w:after="120" w:line="240" w:lineRule="auto"/>
              <w:ind w:left="115" w:right="115"/>
            </w:pPr>
            <w:r>
              <w:t>2.</w:t>
            </w:r>
            <w:r>
              <w:tab/>
            </w:r>
            <w:proofErr w:type="spellStart"/>
            <w:r>
              <w:t>Oprirea</w:t>
            </w:r>
            <w:proofErr w:type="spellEnd"/>
            <w:r>
              <w:t xml:space="preserve"> </w:t>
            </w:r>
            <w:proofErr w:type="spellStart"/>
            <w:r>
              <w:t>totala</w:t>
            </w:r>
            <w:proofErr w:type="spellEnd"/>
            <w:r>
              <w:t xml:space="preserve"> a </w:t>
            </w:r>
            <w:proofErr w:type="spellStart"/>
            <w:r>
              <w:t>tragerilor</w:t>
            </w:r>
            <w:proofErr w:type="spellEnd"/>
            <w:r>
              <w:t xml:space="preserve"> in </w:t>
            </w:r>
            <w:proofErr w:type="spellStart"/>
            <w:r>
              <w:t>februarie</w:t>
            </w:r>
            <w:proofErr w:type="spellEnd"/>
            <w:r>
              <w:t xml:space="preserve"> 2016 in </w:t>
            </w:r>
            <w:proofErr w:type="spellStart"/>
            <w:r>
              <w:t>poligonul</w:t>
            </w:r>
            <w:proofErr w:type="spellEnd"/>
            <w:r>
              <w:t xml:space="preserve"> UM 0260</w:t>
            </w:r>
          </w:p>
          <w:p w:rsidR="00486D2C" w:rsidRDefault="00207930">
            <w:pPr>
              <w:spacing w:before="120" w:after="120" w:line="240" w:lineRule="auto"/>
              <w:ind w:left="115" w:right="115"/>
            </w:pPr>
            <w:r>
              <w:t>3.</w:t>
            </w:r>
            <w:r>
              <w:tab/>
              <w:t xml:space="preserve">RECUNOASTEREA OFCIALA DE CATRE IGJR CA EXISTAU CASE INAINTE DE 2005 </w:t>
            </w:r>
            <w:proofErr w:type="gramStart"/>
            <w:r>
              <w:t xml:space="preserve">( </w:t>
            </w:r>
            <w:proofErr w:type="spellStart"/>
            <w:r>
              <w:t>vezi</w:t>
            </w:r>
            <w:proofErr w:type="spellEnd"/>
            <w:proofErr w:type="gramEnd"/>
            <w:r>
              <w:t xml:space="preserve"> document </w:t>
            </w:r>
            <w:proofErr w:type="spellStart"/>
            <w:r>
              <w:t>pe</w:t>
            </w:r>
            <w:proofErr w:type="spellEnd"/>
            <w:r>
              <w:t xml:space="preserve"> site)</w:t>
            </w:r>
          </w:p>
          <w:p w:rsidR="00486D2C" w:rsidRDefault="00207930">
            <w:pPr>
              <w:spacing w:before="120" w:after="120" w:line="240" w:lineRule="auto"/>
              <w:ind w:left="115" w:right="115"/>
            </w:pPr>
            <w:r>
              <w:t>4.</w:t>
            </w:r>
            <w:r>
              <w:tab/>
              <w:t xml:space="preserve">RECUNOASTEREA OFICIALA ca s-a </w:t>
            </w:r>
            <w:proofErr w:type="spellStart"/>
            <w:r>
              <w:t>adus</w:t>
            </w:r>
            <w:proofErr w:type="spellEnd"/>
            <w:r>
              <w:t xml:space="preserve"> </w:t>
            </w:r>
            <w:proofErr w:type="spellStart"/>
            <w:r>
              <w:t>atingere</w:t>
            </w:r>
            <w:proofErr w:type="spellEnd"/>
            <w:r>
              <w:t xml:space="preserve"> </w:t>
            </w:r>
            <w:proofErr w:type="spellStart"/>
            <w:r>
              <w:t>dreptului</w:t>
            </w:r>
            <w:proofErr w:type="spellEnd"/>
            <w:r>
              <w:t xml:space="preserve"> de </w:t>
            </w:r>
            <w:proofErr w:type="spellStart"/>
            <w:r>
              <w:t>proprietate</w:t>
            </w:r>
            <w:proofErr w:type="spellEnd"/>
            <w:r>
              <w:t xml:space="preserve"> in Nota de </w:t>
            </w:r>
            <w:proofErr w:type="spellStart"/>
            <w:r>
              <w:t>Fundamentare</w:t>
            </w:r>
            <w:proofErr w:type="spellEnd"/>
            <w:r>
              <w:t xml:space="preserve"> a HG 574/ 9 august 2017 </w:t>
            </w:r>
          </w:p>
          <w:p w:rsidR="00486D2C" w:rsidRDefault="00207930">
            <w:pPr>
              <w:spacing w:before="120" w:after="120" w:line="240" w:lineRule="auto"/>
              <w:ind w:left="115" w:right="115"/>
            </w:pPr>
            <w:r>
              <w:t>5.</w:t>
            </w:r>
            <w:r>
              <w:tab/>
            </w:r>
            <w:proofErr w:type="spellStart"/>
            <w:r>
              <w:t>Adoptarea</w:t>
            </w:r>
            <w:proofErr w:type="spellEnd"/>
            <w:r>
              <w:t xml:space="preserve"> HG 574/2017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modernizarea</w:t>
            </w:r>
            <w:proofErr w:type="spellEnd"/>
            <w:r>
              <w:t xml:space="preserve"> </w:t>
            </w:r>
            <w:proofErr w:type="spellStart"/>
            <w:r>
              <w:t>cazarmii</w:t>
            </w:r>
            <w:proofErr w:type="spellEnd"/>
            <w:r>
              <w:t xml:space="preserve"> </w:t>
            </w:r>
            <w:proofErr w:type="spellStart"/>
            <w:r>
              <w:t>Baneasa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si</w:t>
            </w:r>
            <w:proofErr w:type="spellEnd"/>
            <w:r>
              <w:t xml:space="preserve">  </w:t>
            </w:r>
            <w:proofErr w:type="spellStart"/>
            <w:r>
              <w:t>schimbarea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destinatiei</w:t>
            </w:r>
            <w:proofErr w:type="spellEnd"/>
            <w:r>
              <w:t xml:space="preserve"> </w:t>
            </w:r>
            <w:proofErr w:type="spellStart"/>
            <w:r>
              <w:t>poligonului</w:t>
            </w:r>
            <w:proofErr w:type="spellEnd"/>
            <w:r>
              <w:t xml:space="preserve"> </w:t>
            </w:r>
            <w:r>
              <w:lastRenderedPageBreak/>
              <w:t xml:space="preserve">din </w:t>
            </w:r>
            <w:proofErr w:type="spellStart"/>
            <w:r>
              <w:t>poligon</w:t>
            </w:r>
            <w:proofErr w:type="spellEnd"/>
            <w:r>
              <w:t xml:space="preserve"> permanent </w:t>
            </w:r>
            <w:proofErr w:type="spellStart"/>
            <w:r>
              <w:t>descoperit</w:t>
            </w:r>
            <w:proofErr w:type="spellEnd"/>
            <w:r>
              <w:t xml:space="preserve"> in </w:t>
            </w:r>
            <w:proofErr w:type="spellStart"/>
            <w:r>
              <w:t>poligon</w:t>
            </w:r>
            <w:proofErr w:type="spellEnd"/>
            <w:r>
              <w:t xml:space="preserve"> </w:t>
            </w:r>
            <w:proofErr w:type="spellStart"/>
            <w:r>
              <w:t>acoperit</w:t>
            </w:r>
            <w:proofErr w:type="spellEnd"/>
            <w:r>
              <w:t xml:space="preserve"> </w:t>
            </w:r>
            <w:proofErr w:type="spellStart"/>
            <w:r>
              <w:t>ceea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inseamna</w:t>
            </w:r>
            <w:proofErr w:type="spellEnd"/>
            <w:r>
              <w:t xml:space="preserve"> </w:t>
            </w:r>
            <w:proofErr w:type="spellStart"/>
            <w:r>
              <w:t>disparitia</w:t>
            </w:r>
            <w:proofErr w:type="spellEnd"/>
            <w:r>
              <w:t xml:space="preserve"> </w:t>
            </w:r>
            <w:proofErr w:type="spellStart"/>
            <w:r>
              <w:t>asa</w:t>
            </w:r>
            <w:proofErr w:type="spellEnd"/>
            <w:r>
              <w:t xml:space="preserve"> </w:t>
            </w:r>
            <w:proofErr w:type="spellStart"/>
            <w:r>
              <w:t>zisei</w:t>
            </w:r>
            <w:proofErr w:type="spellEnd"/>
            <w:r>
              <w:t xml:space="preserve"> zone de </w:t>
            </w:r>
            <w:proofErr w:type="spellStart"/>
            <w:r>
              <w:t>siguranta</w:t>
            </w:r>
            <w:proofErr w:type="spellEnd"/>
          </w:p>
        </w:tc>
      </w:tr>
      <w:tr w:rsidR="00486D2C" w:rsidTr="00F37230">
        <w:tblPrEx>
          <w:tblCellMar>
            <w:top w:w="0" w:type="dxa"/>
            <w:bottom w:w="0" w:type="dxa"/>
          </w:tblCellMar>
        </w:tblPrEx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486D2C">
            <w:pPr>
              <w:spacing w:before="120" w:after="120" w:line="240" w:lineRule="auto"/>
              <w:ind w:left="115" w:right="115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207930">
            <w:pPr>
              <w:spacing w:before="120" w:after="120" w:line="240" w:lineRule="auto"/>
              <w:ind w:left="115" w:right="115"/>
            </w:pPr>
            <w:r>
              <w:t xml:space="preserve">3 </w:t>
            </w:r>
            <w:proofErr w:type="spellStart"/>
            <w:r>
              <w:t>memorii</w:t>
            </w:r>
            <w:proofErr w:type="spellEnd"/>
            <w:r>
              <w:t xml:space="preserve"> </w:t>
            </w:r>
            <w:proofErr w:type="spellStart"/>
            <w:r>
              <w:t>depuse</w:t>
            </w:r>
            <w:proofErr w:type="spellEnd"/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207930">
            <w:pPr>
              <w:spacing w:before="120" w:after="120" w:line="240" w:lineRule="auto"/>
              <w:ind w:left="115" w:right="115"/>
            </w:pPr>
            <w:r>
              <w:t>DIPI, IGJR, MAI</w:t>
            </w:r>
          </w:p>
        </w:tc>
        <w:tc>
          <w:tcPr>
            <w:tcW w:w="5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486D2C">
            <w:pPr>
              <w:spacing w:before="120" w:after="120" w:line="240" w:lineRule="auto"/>
              <w:ind w:left="115" w:right="115"/>
            </w:pPr>
          </w:p>
        </w:tc>
      </w:tr>
      <w:tr w:rsidR="00486D2C" w:rsidTr="00F37230">
        <w:tblPrEx>
          <w:tblCellMar>
            <w:top w:w="0" w:type="dxa"/>
            <w:bottom w:w="0" w:type="dxa"/>
          </w:tblCellMar>
        </w:tblPrEx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486D2C">
            <w:pPr>
              <w:spacing w:before="120" w:after="120" w:line="240" w:lineRule="auto"/>
              <w:ind w:left="115" w:right="115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207930">
            <w:pPr>
              <w:spacing w:before="120" w:after="120" w:line="240" w:lineRule="auto"/>
              <w:ind w:left="115" w:right="115"/>
            </w:pPr>
            <w:r>
              <w:t xml:space="preserve">8 </w:t>
            </w:r>
            <w:proofErr w:type="spellStart"/>
            <w:r>
              <w:t>audiente</w:t>
            </w:r>
            <w:proofErr w:type="spellEnd"/>
            <w:r>
              <w:t xml:space="preserve"> </w:t>
            </w:r>
            <w:proofErr w:type="spellStart"/>
            <w:r>
              <w:t>individuale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de </w:t>
            </w:r>
            <w:proofErr w:type="spellStart"/>
            <w:r>
              <w:t>grup</w:t>
            </w:r>
            <w:proofErr w:type="spellEnd"/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207930">
            <w:pPr>
              <w:spacing w:before="120" w:after="120" w:line="240" w:lineRule="auto"/>
              <w:ind w:left="115" w:right="115"/>
            </w:pPr>
            <w:r>
              <w:t>MAI-DGL, IGJR</w:t>
            </w:r>
          </w:p>
        </w:tc>
        <w:tc>
          <w:tcPr>
            <w:tcW w:w="5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486D2C">
            <w:pPr>
              <w:spacing w:before="120" w:after="120" w:line="240" w:lineRule="auto"/>
              <w:ind w:left="115" w:right="115"/>
            </w:pPr>
          </w:p>
        </w:tc>
      </w:tr>
      <w:tr w:rsidR="00486D2C" w:rsidTr="00F37230">
        <w:tblPrEx>
          <w:tblCellMar>
            <w:top w:w="0" w:type="dxa"/>
            <w:bottom w:w="0" w:type="dxa"/>
          </w:tblCellMar>
        </w:tblPrEx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486D2C">
            <w:pPr>
              <w:spacing w:before="120" w:after="120" w:line="240" w:lineRule="auto"/>
              <w:ind w:left="115" w:right="115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207930">
            <w:pPr>
              <w:spacing w:before="120" w:after="120" w:line="240" w:lineRule="auto"/>
              <w:ind w:left="115" w:right="115"/>
            </w:pPr>
            <w:r>
              <w:t xml:space="preserve">5 </w:t>
            </w:r>
            <w:proofErr w:type="spellStart"/>
            <w:r>
              <w:t>procese</w:t>
            </w:r>
            <w:proofErr w:type="spellEnd"/>
            <w:r>
              <w:t xml:space="preserve"> ale </w:t>
            </w:r>
            <w:proofErr w:type="spellStart"/>
            <w:r>
              <w:t>proprietarilor</w:t>
            </w:r>
            <w:proofErr w:type="spellEnd"/>
            <w:r>
              <w:t xml:space="preserve"> </w:t>
            </w:r>
            <w:proofErr w:type="spellStart"/>
            <w:r>
              <w:lastRenderedPageBreak/>
              <w:t>incheiate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in </w:t>
            </w:r>
            <w:proofErr w:type="spellStart"/>
            <w:r>
              <w:t>desfasurare</w:t>
            </w:r>
            <w:proofErr w:type="spellEnd"/>
          </w:p>
          <w:p w:rsidR="00486D2C" w:rsidRDefault="00207930">
            <w:pPr>
              <w:spacing w:before="120" w:after="120" w:line="240" w:lineRule="auto"/>
              <w:ind w:left="115" w:right="115"/>
            </w:pPr>
            <w:r>
              <w:t xml:space="preserve">1 </w:t>
            </w:r>
            <w:proofErr w:type="spellStart"/>
            <w:r>
              <w:t>proces</w:t>
            </w:r>
            <w:proofErr w:type="spellEnd"/>
            <w:r>
              <w:t xml:space="preserve"> in </w:t>
            </w:r>
            <w:proofErr w:type="spellStart"/>
            <w:r>
              <w:t>pregatire</w:t>
            </w:r>
            <w:proofErr w:type="spellEnd"/>
            <w:r>
              <w:t xml:space="preserve"> a fi </w:t>
            </w:r>
            <w:proofErr w:type="spellStart"/>
            <w:r>
              <w:t>initiat</w:t>
            </w:r>
            <w:proofErr w:type="spellEnd"/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207930">
            <w:pPr>
              <w:spacing w:before="120" w:after="120" w:line="240" w:lineRule="auto"/>
              <w:ind w:left="115" w:right="115"/>
            </w:pPr>
            <w:r>
              <w:lastRenderedPageBreak/>
              <w:t>MAI-DGL, IGJR</w:t>
            </w:r>
          </w:p>
        </w:tc>
        <w:tc>
          <w:tcPr>
            <w:tcW w:w="5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486D2C">
            <w:pPr>
              <w:spacing w:before="120" w:after="120" w:line="240" w:lineRule="auto"/>
              <w:ind w:left="115" w:right="115"/>
            </w:pPr>
          </w:p>
        </w:tc>
      </w:tr>
      <w:tr w:rsidR="00486D2C" w:rsidTr="00F37230">
        <w:tblPrEx>
          <w:tblCellMar>
            <w:top w:w="0" w:type="dxa"/>
            <w:bottom w:w="0" w:type="dxa"/>
          </w:tblCellMar>
        </w:tblPrEx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486D2C">
            <w:pPr>
              <w:spacing w:before="120" w:after="120" w:line="240" w:lineRule="auto"/>
              <w:ind w:left="115" w:right="115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207930">
            <w:pPr>
              <w:spacing w:before="120" w:after="120" w:line="240" w:lineRule="auto"/>
              <w:ind w:left="115" w:right="115"/>
            </w:pPr>
            <w:r>
              <w:t xml:space="preserve">18 </w:t>
            </w:r>
            <w:proofErr w:type="spellStart"/>
            <w:r>
              <w:t>persoane</w:t>
            </w:r>
            <w:proofErr w:type="spellEnd"/>
            <w:r>
              <w:t xml:space="preserve"> </w:t>
            </w:r>
            <w:proofErr w:type="spellStart"/>
            <w:r>
              <w:t>intervenienti</w:t>
            </w:r>
            <w:proofErr w:type="spellEnd"/>
            <w:r>
              <w:t xml:space="preserve"> 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207930">
            <w:pPr>
              <w:spacing w:before="120" w:after="120" w:line="240" w:lineRule="auto"/>
              <w:ind w:left="115" w:right="115"/>
            </w:pPr>
            <w:proofErr w:type="spellStart"/>
            <w:r>
              <w:t>Mobilizarea</w:t>
            </w:r>
            <w:proofErr w:type="spellEnd"/>
            <w:r>
              <w:t xml:space="preserve"> </w:t>
            </w:r>
            <w:proofErr w:type="spellStart"/>
            <w:r>
              <w:t>cetatenilor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si</w:t>
            </w:r>
            <w:proofErr w:type="spellEnd"/>
            <w:r>
              <w:t xml:space="preserve">  </w:t>
            </w:r>
            <w:proofErr w:type="spellStart"/>
            <w:r>
              <w:t>redactarea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cererii</w:t>
            </w:r>
            <w:proofErr w:type="spellEnd"/>
            <w:r>
              <w:t xml:space="preserve"> de </w:t>
            </w:r>
            <w:proofErr w:type="spellStart"/>
            <w:r>
              <w:t>interventie</w:t>
            </w:r>
            <w:proofErr w:type="spellEnd"/>
            <w:r>
              <w:t xml:space="preserve">   in </w:t>
            </w:r>
            <w:proofErr w:type="spellStart"/>
            <w:r>
              <w:t>calitate</w:t>
            </w:r>
            <w:proofErr w:type="spellEnd"/>
            <w:r>
              <w:t xml:space="preserve"> de </w:t>
            </w:r>
            <w:proofErr w:type="spellStart"/>
            <w:r>
              <w:t>intervenienti</w:t>
            </w:r>
            <w:proofErr w:type="spellEnd"/>
            <w:r>
              <w:t xml:space="preserve"> in </w:t>
            </w:r>
            <w:proofErr w:type="spellStart"/>
            <w:r>
              <w:t>procesul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anularea</w:t>
            </w:r>
            <w:proofErr w:type="spellEnd"/>
            <w:r>
              <w:t xml:space="preserve"> PUZ Nord</w:t>
            </w:r>
          </w:p>
        </w:tc>
        <w:tc>
          <w:tcPr>
            <w:tcW w:w="5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486D2C">
            <w:pPr>
              <w:spacing w:before="120" w:after="120" w:line="240" w:lineRule="auto"/>
              <w:ind w:left="115" w:right="115"/>
            </w:pPr>
          </w:p>
        </w:tc>
      </w:tr>
      <w:tr w:rsidR="00486D2C" w:rsidTr="00F37230">
        <w:tblPrEx>
          <w:tblCellMar>
            <w:top w:w="0" w:type="dxa"/>
            <w:bottom w:w="0" w:type="dxa"/>
          </w:tblCellMar>
        </w:tblPrEx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486D2C">
            <w:pPr>
              <w:spacing w:before="120" w:after="120" w:line="240" w:lineRule="auto"/>
              <w:ind w:left="115" w:right="115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207930">
            <w:pPr>
              <w:spacing w:before="120" w:after="120" w:line="240" w:lineRule="auto"/>
              <w:ind w:left="115" w:right="115"/>
            </w:pPr>
            <w:r>
              <w:t xml:space="preserve">16 </w:t>
            </w:r>
            <w:proofErr w:type="spellStart"/>
            <w:r>
              <w:t>reportaje</w:t>
            </w:r>
            <w:proofErr w:type="spellEnd"/>
            <w:r>
              <w:t xml:space="preserve"> TV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subiectul</w:t>
            </w:r>
            <w:proofErr w:type="spellEnd"/>
            <w:r>
              <w:t xml:space="preserve"> </w:t>
            </w:r>
            <w:proofErr w:type="spellStart"/>
            <w:r>
              <w:t>poligon</w:t>
            </w:r>
            <w:proofErr w:type="spellEnd"/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207930">
            <w:pPr>
              <w:spacing w:before="120" w:after="120" w:line="240" w:lineRule="auto"/>
              <w:ind w:left="115" w:right="115"/>
            </w:pPr>
            <w:r>
              <w:t>PRO-TV, REALITATEA, ANTENA 3, ANTENA 1, B1, DIGI, ROMANIA TV, TVR 1</w:t>
            </w:r>
          </w:p>
        </w:tc>
        <w:tc>
          <w:tcPr>
            <w:tcW w:w="5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486D2C">
            <w:pPr>
              <w:spacing w:before="120" w:after="120" w:line="240" w:lineRule="auto"/>
              <w:ind w:left="115" w:right="115"/>
            </w:pPr>
          </w:p>
        </w:tc>
      </w:tr>
      <w:tr w:rsidR="00486D2C" w:rsidTr="00F37230">
        <w:tblPrEx>
          <w:tblCellMar>
            <w:top w:w="0" w:type="dxa"/>
            <w:bottom w:w="0" w:type="dxa"/>
          </w:tblCellMar>
        </w:tblPrEx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486D2C">
            <w:pPr>
              <w:spacing w:before="120" w:after="120" w:line="240" w:lineRule="auto"/>
              <w:ind w:left="115" w:right="115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207930">
            <w:pPr>
              <w:spacing w:before="120" w:after="120" w:line="240" w:lineRule="auto"/>
              <w:ind w:left="115" w:right="115"/>
            </w:pPr>
            <w:r>
              <w:t xml:space="preserve">1 </w:t>
            </w:r>
            <w:proofErr w:type="spellStart"/>
            <w:r>
              <w:t>interviu</w:t>
            </w:r>
            <w:proofErr w:type="spellEnd"/>
            <w:r>
              <w:t xml:space="preserve"> 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207930">
            <w:pPr>
              <w:spacing w:before="120" w:after="120" w:line="240" w:lineRule="auto"/>
              <w:ind w:left="115" w:right="115"/>
            </w:pPr>
            <w:proofErr w:type="spellStart"/>
            <w:r>
              <w:t>Rev</w:t>
            </w:r>
            <w:r>
              <w:t>ista</w:t>
            </w:r>
            <w:proofErr w:type="spellEnd"/>
            <w:r>
              <w:t xml:space="preserve"> ARENA </w:t>
            </w:r>
            <w:proofErr w:type="spellStart"/>
            <w:r>
              <w:t>Constructiilor</w:t>
            </w:r>
            <w:proofErr w:type="spellEnd"/>
          </w:p>
        </w:tc>
        <w:tc>
          <w:tcPr>
            <w:tcW w:w="5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486D2C">
            <w:pPr>
              <w:spacing w:before="120" w:after="120" w:line="240" w:lineRule="auto"/>
              <w:ind w:left="115" w:right="115"/>
            </w:pPr>
          </w:p>
        </w:tc>
      </w:tr>
      <w:tr w:rsidR="00486D2C" w:rsidTr="00F37230">
        <w:tblPrEx>
          <w:tblCellMar>
            <w:top w:w="0" w:type="dxa"/>
            <w:bottom w:w="0" w:type="dxa"/>
          </w:tblCellMar>
        </w:tblPrEx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486D2C">
            <w:pPr>
              <w:spacing w:before="120" w:after="120" w:line="240" w:lineRule="auto"/>
              <w:ind w:left="115" w:right="115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207930">
            <w:pPr>
              <w:spacing w:before="120" w:after="120" w:line="240" w:lineRule="auto"/>
              <w:ind w:left="115" w:right="115"/>
            </w:pPr>
            <w:r>
              <w:t xml:space="preserve">1 </w:t>
            </w:r>
            <w:proofErr w:type="spellStart"/>
            <w:r>
              <w:t>plangere</w:t>
            </w:r>
            <w:proofErr w:type="spellEnd"/>
            <w:r>
              <w:t xml:space="preserve"> </w:t>
            </w:r>
            <w:proofErr w:type="spellStart"/>
            <w:r>
              <w:t>penala</w:t>
            </w:r>
            <w:proofErr w:type="spellEnd"/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207930">
            <w:pPr>
              <w:spacing w:before="120" w:after="120" w:line="240" w:lineRule="auto"/>
              <w:ind w:left="115" w:right="115"/>
            </w:pPr>
            <w:r>
              <w:t xml:space="preserve">La DNA </w:t>
            </w:r>
            <w:proofErr w:type="spellStart"/>
            <w:r>
              <w:t>impotriva</w:t>
            </w:r>
            <w:proofErr w:type="spellEnd"/>
            <w:r>
              <w:t xml:space="preserve"> MAI-IGJR</w:t>
            </w:r>
          </w:p>
        </w:tc>
        <w:tc>
          <w:tcPr>
            <w:tcW w:w="5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486D2C">
            <w:pPr>
              <w:spacing w:before="120" w:after="120" w:line="240" w:lineRule="auto"/>
              <w:ind w:left="115" w:right="115"/>
            </w:pPr>
          </w:p>
        </w:tc>
      </w:tr>
      <w:tr w:rsidR="00486D2C" w:rsidTr="00F37230">
        <w:tblPrEx>
          <w:tblCellMar>
            <w:top w:w="0" w:type="dxa"/>
            <w:bottom w:w="0" w:type="dxa"/>
          </w:tblCellMar>
        </w:tblPrEx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486D2C">
            <w:pPr>
              <w:spacing w:before="120" w:after="120" w:line="240" w:lineRule="auto"/>
              <w:ind w:left="115" w:right="115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207930">
            <w:pPr>
              <w:spacing w:before="120" w:after="120" w:line="240" w:lineRule="auto"/>
              <w:ind w:left="115" w:right="115"/>
            </w:pPr>
            <w:r>
              <w:t xml:space="preserve">1 </w:t>
            </w:r>
            <w:proofErr w:type="spellStart"/>
            <w:r>
              <w:t>petitie</w:t>
            </w:r>
            <w:proofErr w:type="spellEnd"/>
            <w:r>
              <w:t xml:space="preserve"> de </w:t>
            </w:r>
            <w:proofErr w:type="spellStart"/>
            <w:r>
              <w:t>grup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relocare</w:t>
            </w:r>
            <w:proofErr w:type="spellEnd"/>
            <w:r>
              <w:t xml:space="preserve"> </w:t>
            </w:r>
            <w:proofErr w:type="spellStart"/>
            <w:r>
              <w:t>poligon</w:t>
            </w:r>
            <w:proofErr w:type="spellEnd"/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207930">
            <w:pPr>
              <w:spacing w:before="120" w:after="120" w:line="240" w:lineRule="auto"/>
              <w:ind w:left="115" w:right="115"/>
            </w:pPr>
            <w:hyperlink r:id="rId11" w:history="1">
              <w:r>
                <w:rPr>
                  <w:rStyle w:val="Hyperlink"/>
                </w:rPr>
                <w:t>https://www.petitieonline.com/forum/126622/start/0</w:t>
              </w:r>
            </w:hyperlink>
            <w:r>
              <w:t xml:space="preserve"> </w:t>
            </w:r>
          </w:p>
        </w:tc>
        <w:tc>
          <w:tcPr>
            <w:tcW w:w="5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486D2C">
            <w:pPr>
              <w:spacing w:before="120" w:after="120" w:line="240" w:lineRule="auto"/>
              <w:ind w:left="115" w:right="115"/>
            </w:pPr>
          </w:p>
        </w:tc>
      </w:tr>
      <w:tr w:rsidR="00486D2C" w:rsidTr="00F37230">
        <w:tblPrEx>
          <w:tblCellMar>
            <w:top w:w="0" w:type="dxa"/>
            <w:bottom w:w="0" w:type="dxa"/>
          </w:tblCellMar>
        </w:tblPrEx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486D2C">
            <w:pPr>
              <w:spacing w:before="120" w:after="120" w:line="240" w:lineRule="auto"/>
              <w:ind w:left="115" w:right="115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207930">
            <w:pPr>
              <w:spacing w:before="120" w:after="120" w:line="240" w:lineRule="auto"/>
              <w:ind w:left="115" w:right="115"/>
            </w:pPr>
            <w:r>
              <w:t xml:space="preserve">1 </w:t>
            </w:r>
            <w:proofErr w:type="spellStart"/>
            <w:r>
              <w:t>petitie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utilitati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drumuri</w:t>
            </w:r>
            <w:proofErr w:type="spellEnd"/>
            <w:r>
              <w:t xml:space="preserve"> in </w:t>
            </w:r>
            <w:proofErr w:type="spellStart"/>
            <w:r>
              <w:t>Cartierul</w:t>
            </w:r>
            <w:proofErr w:type="spellEnd"/>
            <w:r>
              <w:t xml:space="preserve"> </w:t>
            </w:r>
            <w:proofErr w:type="spellStart"/>
            <w:r>
              <w:t>Padurea</w:t>
            </w:r>
            <w:proofErr w:type="spellEnd"/>
            <w:r>
              <w:t xml:space="preserve"> </w:t>
            </w:r>
            <w:proofErr w:type="spellStart"/>
            <w:r>
              <w:t>Baneasa</w:t>
            </w:r>
            <w:proofErr w:type="spellEnd"/>
            <w:r>
              <w:t xml:space="preserve"> 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207930">
            <w:pPr>
              <w:spacing w:before="120" w:after="120" w:line="240" w:lineRule="auto"/>
              <w:ind w:left="115" w:right="115"/>
            </w:pPr>
            <w:hyperlink r:id="rId12" w:history="1">
              <w:r>
                <w:rPr>
                  <w:rStyle w:val="Hyperlink"/>
                </w:rPr>
                <w:t>https://petitieonline.net/petitie/18523150/semnaturi</w:t>
              </w:r>
            </w:hyperlink>
            <w:r>
              <w:t xml:space="preserve"> </w:t>
            </w:r>
          </w:p>
        </w:tc>
        <w:tc>
          <w:tcPr>
            <w:tcW w:w="5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486D2C">
            <w:pPr>
              <w:spacing w:before="120" w:after="120" w:line="240" w:lineRule="auto"/>
              <w:ind w:left="115" w:right="115"/>
            </w:pPr>
          </w:p>
        </w:tc>
      </w:tr>
      <w:tr w:rsidR="00486D2C" w:rsidTr="00F37230">
        <w:tblPrEx>
          <w:tblCellMar>
            <w:top w:w="0" w:type="dxa"/>
            <w:bottom w:w="0" w:type="dxa"/>
          </w:tblCellMar>
        </w:tblPrEx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207930">
            <w:pPr>
              <w:spacing w:before="120" w:after="120" w:line="240" w:lineRule="auto"/>
              <w:ind w:left="115" w:right="115"/>
            </w:pPr>
            <w:proofErr w:type="spellStart"/>
            <w:r>
              <w:t>Actiuni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dezvoltarea</w:t>
            </w:r>
            <w:proofErr w:type="spellEnd"/>
            <w:r>
              <w:t xml:space="preserve"> </w:t>
            </w:r>
            <w:proofErr w:type="spellStart"/>
            <w:r>
              <w:t>Cartierului</w:t>
            </w:r>
            <w:proofErr w:type="spellEnd"/>
            <w:r>
              <w:t xml:space="preserve"> </w:t>
            </w:r>
            <w:proofErr w:type="spellStart"/>
            <w:r>
              <w:t>Padurea</w:t>
            </w:r>
            <w:proofErr w:type="spellEnd"/>
            <w:r>
              <w:t xml:space="preserve"> </w:t>
            </w:r>
            <w:proofErr w:type="spellStart"/>
            <w:r>
              <w:t>Baneasa</w:t>
            </w:r>
            <w:proofErr w:type="spellEnd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207930">
            <w:pPr>
              <w:spacing w:before="120" w:after="120" w:line="240" w:lineRule="auto"/>
              <w:ind w:left="115" w:right="115"/>
            </w:pPr>
            <w:r>
              <w:t xml:space="preserve">11 </w:t>
            </w:r>
            <w:proofErr w:type="spellStart"/>
            <w:r>
              <w:t>intalniri</w:t>
            </w:r>
            <w:proofErr w:type="spellEnd"/>
            <w:r>
              <w:t xml:space="preserve"> de </w:t>
            </w:r>
            <w:proofErr w:type="spellStart"/>
            <w:r>
              <w:t>lucru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audiente</w:t>
            </w:r>
            <w:proofErr w:type="spellEnd"/>
            <w:r>
              <w:t xml:space="preserve"> in 16 </w:t>
            </w:r>
            <w:proofErr w:type="spellStart"/>
            <w:r>
              <w:t>luni</w:t>
            </w:r>
            <w:proofErr w:type="spellEnd"/>
            <w:r>
              <w:t xml:space="preserve"> 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207930">
            <w:pPr>
              <w:spacing w:before="120" w:after="120" w:line="240" w:lineRule="auto"/>
              <w:ind w:left="115" w:right="115"/>
            </w:pPr>
            <w:r>
              <w:t xml:space="preserve">- la PS1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multe</w:t>
            </w:r>
            <w:proofErr w:type="spellEnd"/>
            <w:r>
              <w:t xml:space="preserve"> cu dl </w:t>
            </w:r>
            <w:proofErr w:type="spellStart"/>
            <w:r>
              <w:t>Primar</w:t>
            </w:r>
            <w:proofErr w:type="spellEnd"/>
            <w:r>
              <w:t xml:space="preserve"> </w:t>
            </w:r>
            <w:proofErr w:type="spellStart"/>
            <w:r>
              <w:t>Tudorache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realizarea</w:t>
            </w:r>
            <w:proofErr w:type="spellEnd"/>
            <w:r>
              <w:t xml:space="preserve"> </w:t>
            </w:r>
            <w:proofErr w:type="spellStart"/>
            <w:r>
              <w:t>tramei</w:t>
            </w:r>
            <w:proofErr w:type="spellEnd"/>
            <w:r>
              <w:t xml:space="preserve"> </w:t>
            </w:r>
            <w:proofErr w:type="spellStart"/>
            <w:r>
              <w:t>stradale</w:t>
            </w:r>
            <w:proofErr w:type="spellEnd"/>
            <w:r>
              <w:t xml:space="preserve"> in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exproprierii</w:t>
            </w:r>
            <w:proofErr w:type="spellEnd"/>
            <w:r>
              <w:t>,</w:t>
            </w:r>
            <w:r w:rsidR="00F37230">
              <w:t xml:space="preserve"> </w:t>
            </w:r>
            <w:proofErr w:type="spellStart"/>
            <w:r w:rsidR="00F37230">
              <w:t>extinderea</w:t>
            </w:r>
            <w:proofErr w:type="spellEnd"/>
            <w:r w:rsidR="00F37230">
              <w:t xml:space="preserve"> </w:t>
            </w:r>
            <w:proofErr w:type="spellStart"/>
            <w:r w:rsidR="00F37230">
              <w:t>utilitatilor</w:t>
            </w:r>
            <w:proofErr w:type="spellEnd"/>
            <w:r w:rsidR="00F37230">
              <w:t xml:space="preserve">, </w:t>
            </w:r>
            <w:proofErr w:type="spellStart"/>
            <w:r w:rsidR="00F37230">
              <w:t>asfaltarea</w:t>
            </w:r>
            <w:proofErr w:type="spellEnd"/>
            <w:r w:rsidR="00F37230">
              <w:t xml:space="preserve"> </w:t>
            </w:r>
            <w:proofErr w:type="spellStart"/>
            <w:proofErr w:type="gramStart"/>
            <w:r w:rsidR="00962FBA">
              <w:t>strazilor</w:t>
            </w:r>
            <w:proofErr w:type="spellEnd"/>
            <w:r w:rsidR="00962FBA">
              <w:t xml:space="preserve">, </w:t>
            </w:r>
            <w:r>
              <w:t xml:space="preserve"> </w:t>
            </w:r>
            <w:proofErr w:type="spellStart"/>
            <w:r>
              <w:t>curatarea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vegetatiei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drumurile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, </w:t>
            </w:r>
            <w:proofErr w:type="spellStart"/>
            <w:r>
              <w:t>curatarea</w:t>
            </w:r>
            <w:proofErr w:type="spellEnd"/>
            <w:r>
              <w:t xml:space="preserve"> </w:t>
            </w:r>
            <w:proofErr w:type="spellStart"/>
            <w:r>
              <w:t>terenurilor</w:t>
            </w:r>
            <w:proofErr w:type="spellEnd"/>
            <w:r>
              <w:t xml:space="preserve"> de </w:t>
            </w:r>
            <w:proofErr w:type="spellStart"/>
            <w:r>
              <w:t>gunoaie</w:t>
            </w:r>
            <w:proofErr w:type="spellEnd"/>
            <w:r>
              <w:t xml:space="preserve">, </w:t>
            </w:r>
            <w:proofErr w:type="spellStart"/>
            <w:r>
              <w:t>intretinerea</w:t>
            </w:r>
            <w:proofErr w:type="spellEnd"/>
            <w:r>
              <w:t xml:space="preserve"> </w:t>
            </w:r>
            <w:proofErr w:type="spellStart"/>
            <w:r>
              <w:t>drumurilor</w:t>
            </w:r>
            <w:proofErr w:type="spellEnd"/>
            <w:r>
              <w:t xml:space="preserve"> </w:t>
            </w:r>
            <w:proofErr w:type="spellStart"/>
            <w:r>
              <w:t>pietruite</w:t>
            </w:r>
            <w:proofErr w:type="spellEnd"/>
            <w:r>
              <w:t xml:space="preserve"> </w:t>
            </w: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207930">
            <w:pPr>
              <w:spacing w:before="120" w:after="120" w:line="240" w:lineRule="auto"/>
              <w:ind w:left="115" w:right="115"/>
            </w:pPr>
            <w:r>
              <w:t>6.</w:t>
            </w:r>
            <w:r>
              <w:tab/>
            </w:r>
            <w:proofErr w:type="spellStart"/>
            <w:r>
              <w:t>Realizarea</w:t>
            </w:r>
            <w:proofErr w:type="spellEnd"/>
            <w:r>
              <w:t xml:space="preserve"> </w:t>
            </w:r>
            <w:proofErr w:type="spellStart"/>
            <w:r>
              <w:t>cadastrarii</w:t>
            </w:r>
            <w:proofErr w:type="spellEnd"/>
            <w:r>
              <w:t xml:space="preserve"> </w:t>
            </w:r>
            <w:proofErr w:type="spellStart"/>
            <w:r>
              <w:t>str</w:t>
            </w:r>
            <w:proofErr w:type="spellEnd"/>
            <w:r>
              <w:t xml:space="preserve"> </w:t>
            </w:r>
            <w:proofErr w:type="spellStart"/>
            <w:r>
              <w:t>Drumul</w:t>
            </w:r>
            <w:proofErr w:type="spellEnd"/>
            <w:r>
              <w:t xml:space="preserve"> </w:t>
            </w:r>
            <w:proofErr w:type="spellStart"/>
            <w:r>
              <w:t>Lapus</w:t>
            </w:r>
            <w:proofErr w:type="spellEnd"/>
            <w:r>
              <w:t xml:space="preserve">, </w:t>
            </w:r>
            <w:proofErr w:type="spellStart"/>
            <w:r>
              <w:t>Drumul</w:t>
            </w:r>
            <w:proofErr w:type="spellEnd"/>
            <w:r>
              <w:t xml:space="preserve"> </w:t>
            </w:r>
            <w:proofErr w:type="spellStart"/>
            <w:r>
              <w:t>Muntele</w:t>
            </w:r>
            <w:proofErr w:type="spellEnd"/>
            <w:r>
              <w:t xml:space="preserve"> </w:t>
            </w:r>
            <w:proofErr w:type="spellStart"/>
            <w:r>
              <w:t>Gaina</w:t>
            </w:r>
            <w:proofErr w:type="spellEnd"/>
            <w:r>
              <w:t xml:space="preserve">, </w:t>
            </w:r>
            <w:proofErr w:type="spellStart"/>
            <w:r>
              <w:t>Drumul</w:t>
            </w:r>
            <w:proofErr w:type="spellEnd"/>
            <w:r>
              <w:t xml:space="preserve"> </w:t>
            </w:r>
            <w:proofErr w:type="spellStart"/>
            <w:r>
              <w:t>Agatului</w:t>
            </w:r>
            <w:proofErr w:type="spellEnd"/>
            <w:r>
              <w:t xml:space="preserve">, </w:t>
            </w:r>
            <w:proofErr w:type="spellStart"/>
            <w:r>
              <w:t>Papusa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in </w:t>
            </w:r>
            <w:proofErr w:type="spellStart"/>
            <w:r>
              <w:t>lucru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Drumul</w:t>
            </w:r>
            <w:proofErr w:type="spellEnd"/>
            <w:r>
              <w:t xml:space="preserve"> </w:t>
            </w:r>
            <w:proofErr w:type="spellStart"/>
            <w:r>
              <w:t>Stegarului</w:t>
            </w:r>
            <w:proofErr w:type="spellEnd"/>
          </w:p>
          <w:p w:rsidR="00486D2C" w:rsidRDefault="00207930">
            <w:pPr>
              <w:spacing w:before="120" w:after="120" w:line="240" w:lineRule="auto"/>
              <w:ind w:left="115" w:right="115"/>
            </w:pPr>
            <w:r>
              <w:t>7.</w:t>
            </w:r>
            <w:r>
              <w:tab/>
            </w:r>
            <w:proofErr w:type="spellStart"/>
            <w:r>
              <w:t>Aducerea</w:t>
            </w:r>
            <w:proofErr w:type="spellEnd"/>
            <w:r>
              <w:t xml:space="preserve"> de </w:t>
            </w:r>
            <w:proofErr w:type="spellStart"/>
            <w:r>
              <w:t>griblura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intretinerea</w:t>
            </w:r>
            <w:proofErr w:type="spellEnd"/>
            <w:r>
              <w:t xml:space="preserve"> </w:t>
            </w:r>
            <w:proofErr w:type="spellStart"/>
            <w:r>
              <w:t>drumurilor</w:t>
            </w:r>
            <w:proofErr w:type="spellEnd"/>
            <w:r>
              <w:t xml:space="preserve"> </w:t>
            </w:r>
            <w:proofErr w:type="spellStart"/>
            <w:r>
              <w:t>pietruite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banii</w:t>
            </w:r>
            <w:proofErr w:type="spellEnd"/>
            <w:r>
              <w:t xml:space="preserve"> </w:t>
            </w:r>
            <w:proofErr w:type="spellStart"/>
            <w:r>
              <w:t>locuitorilor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taierea</w:t>
            </w:r>
            <w:proofErr w:type="spellEnd"/>
            <w:r>
              <w:t xml:space="preserve">  </w:t>
            </w:r>
            <w:proofErr w:type="spellStart"/>
            <w:r>
              <w:t>buruienilor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marginea</w:t>
            </w:r>
            <w:proofErr w:type="spellEnd"/>
            <w:r>
              <w:t xml:space="preserve"> </w:t>
            </w:r>
            <w:proofErr w:type="spellStart"/>
            <w:r>
              <w:t>drumurilor</w:t>
            </w:r>
            <w:proofErr w:type="spellEnd"/>
            <w:r>
              <w:t xml:space="preserve"> ( </w:t>
            </w:r>
            <w:proofErr w:type="spellStart"/>
            <w:r>
              <w:t>lucrare</w:t>
            </w:r>
            <w:proofErr w:type="spellEnd"/>
            <w:r>
              <w:t xml:space="preserve"> </w:t>
            </w:r>
            <w:proofErr w:type="spellStart"/>
            <w:r>
              <w:t>ex</w:t>
            </w:r>
            <w:r>
              <w:t>ecuta</w:t>
            </w:r>
            <w:proofErr w:type="spellEnd"/>
            <w:r>
              <w:t xml:space="preserve"> </w:t>
            </w:r>
            <w:proofErr w:type="spellStart"/>
            <w:r>
              <w:t>foarte</w:t>
            </w:r>
            <w:proofErr w:type="spellEnd"/>
            <w:r>
              <w:t xml:space="preserve"> superficial), </w:t>
            </w:r>
            <w:proofErr w:type="spellStart"/>
            <w:r>
              <w:t>adunarea</w:t>
            </w:r>
            <w:proofErr w:type="spellEnd"/>
            <w:r>
              <w:t xml:space="preserve"> </w:t>
            </w:r>
            <w:proofErr w:type="spellStart"/>
            <w:r>
              <w:t>gunoaielor</w:t>
            </w:r>
            <w:proofErr w:type="spellEnd"/>
            <w:r>
              <w:t xml:space="preserve"> ( partial </w:t>
            </w:r>
            <w:proofErr w:type="spellStart"/>
            <w:r>
              <w:t>executata</w:t>
            </w:r>
            <w:proofErr w:type="spellEnd"/>
            <w:r>
              <w:t xml:space="preserve"> bine </w:t>
            </w:r>
            <w:proofErr w:type="spellStart"/>
            <w:r>
              <w:t>lucrarea</w:t>
            </w:r>
            <w:proofErr w:type="spellEnd"/>
            <w:r>
              <w:t xml:space="preserve"> de </w:t>
            </w:r>
            <w:proofErr w:type="spellStart"/>
            <w:r>
              <w:t>catre</w:t>
            </w:r>
            <w:proofErr w:type="spellEnd"/>
            <w:r>
              <w:t xml:space="preserve"> ADP)</w:t>
            </w:r>
          </w:p>
          <w:p w:rsidR="00486D2C" w:rsidRDefault="00207930">
            <w:pPr>
              <w:spacing w:before="120" w:after="120" w:line="240" w:lineRule="auto"/>
              <w:ind w:left="115" w:right="115"/>
            </w:pPr>
            <w:r>
              <w:t>8.</w:t>
            </w:r>
            <w:r>
              <w:tab/>
            </w:r>
            <w:proofErr w:type="spellStart"/>
            <w:r>
              <w:t>Obtinerea</w:t>
            </w:r>
            <w:proofErr w:type="spellEnd"/>
            <w:r>
              <w:t xml:space="preserve"> </w:t>
            </w:r>
            <w:proofErr w:type="spellStart"/>
            <w:r>
              <w:t>unui</w:t>
            </w:r>
            <w:proofErr w:type="spellEnd"/>
            <w:r>
              <w:t xml:space="preserve"> </w:t>
            </w:r>
            <w:proofErr w:type="spellStart"/>
            <w:r>
              <w:t>punct</w:t>
            </w:r>
            <w:proofErr w:type="spellEnd"/>
            <w:r>
              <w:t xml:space="preserve"> de </w:t>
            </w:r>
            <w:proofErr w:type="spellStart"/>
            <w:r>
              <w:t>vedere</w:t>
            </w:r>
            <w:proofErr w:type="spellEnd"/>
            <w:r>
              <w:t xml:space="preserve"> </w:t>
            </w:r>
            <w:proofErr w:type="spellStart"/>
            <w:r>
              <w:t>favorabil</w:t>
            </w:r>
            <w:proofErr w:type="spellEnd"/>
            <w:r>
              <w:t xml:space="preserve"> de la </w:t>
            </w:r>
            <w:proofErr w:type="spellStart"/>
            <w:r>
              <w:t>Statul</w:t>
            </w:r>
            <w:proofErr w:type="spellEnd"/>
            <w:r>
              <w:t xml:space="preserve"> Major al </w:t>
            </w:r>
            <w:proofErr w:type="spellStart"/>
            <w:r>
              <w:t>Fortelor</w:t>
            </w:r>
            <w:proofErr w:type="spellEnd"/>
            <w:r>
              <w:t xml:space="preserve"> </w:t>
            </w:r>
            <w:proofErr w:type="spellStart"/>
            <w:r>
              <w:t>Aeriene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reactivarea</w:t>
            </w:r>
            <w:proofErr w:type="spellEnd"/>
            <w:r>
              <w:t xml:space="preserve"> </w:t>
            </w:r>
            <w:proofErr w:type="spellStart"/>
            <w:r>
              <w:t>Drumului</w:t>
            </w:r>
            <w:proofErr w:type="spellEnd"/>
            <w:r>
              <w:t xml:space="preserve"> </w:t>
            </w:r>
            <w:proofErr w:type="spellStart"/>
            <w:r>
              <w:t>Telefoanelor</w:t>
            </w:r>
            <w:proofErr w:type="spellEnd"/>
            <w:r>
              <w:t xml:space="preserve"> care </w:t>
            </w:r>
            <w:proofErr w:type="spellStart"/>
            <w:r>
              <w:t>u</w:t>
            </w:r>
            <w:bookmarkStart w:id="0" w:name="_GoBack"/>
            <w:bookmarkEnd w:id="0"/>
            <w:r>
              <w:t>neste</w:t>
            </w:r>
            <w:proofErr w:type="spellEnd"/>
            <w:r>
              <w:t xml:space="preserve"> zona </w:t>
            </w:r>
            <w:proofErr w:type="spellStart"/>
            <w:r>
              <w:t>Amfiteatru</w:t>
            </w:r>
            <w:proofErr w:type="spellEnd"/>
            <w:r>
              <w:t xml:space="preserve"> din </w:t>
            </w:r>
            <w:proofErr w:type="spellStart"/>
            <w:r>
              <w:t>padu</w:t>
            </w:r>
            <w:r>
              <w:t>re</w:t>
            </w:r>
            <w:proofErr w:type="spellEnd"/>
            <w:r>
              <w:t xml:space="preserve"> cu zona </w:t>
            </w:r>
            <w:proofErr w:type="spellStart"/>
            <w:r>
              <w:t>centralei</w:t>
            </w:r>
            <w:proofErr w:type="spellEnd"/>
            <w:r>
              <w:t xml:space="preserve"> </w:t>
            </w:r>
            <w:proofErr w:type="spellStart"/>
            <w:r>
              <w:t>telefonice</w:t>
            </w:r>
            <w:proofErr w:type="spellEnd"/>
            <w:r>
              <w:t xml:space="preserve"> de </w:t>
            </w:r>
            <w:proofErr w:type="spellStart"/>
            <w:r>
              <w:t>langa</w:t>
            </w:r>
            <w:proofErr w:type="spellEnd"/>
            <w:r>
              <w:t xml:space="preserve"> </w:t>
            </w:r>
            <w:proofErr w:type="spellStart"/>
            <w:r>
              <w:t>viitoarea</w:t>
            </w:r>
            <w:proofErr w:type="spellEnd"/>
            <w:r>
              <w:t xml:space="preserve"> </w:t>
            </w:r>
            <w:proofErr w:type="spellStart"/>
            <w:r>
              <w:t>statie</w:t>
            </w:r>
            <w:proofErr w:type="spellEnd"/>
            <w:r>
              <w:t xml:space="preserve"> de </w:t>
            </w:r>
            <w:proofErr w:type="spellStart"/>
            <w:r>
              <w:t>metrou</w:t>
            </w:r>
            <w:proofErr w:type="spellEnd"/>
            <w:r>
              <w:t xml:space="preserve"> Paris, ca un prim </w:t>
            </w:r>
            <w:proofErr w:type="spellStart"/>
            <w:r>
              <w:t>demers</w:t>
            </w:r>
            <w:proofErr w:type="spellEnd"/>
            <w:r>
              <w:t xml:space="preserve"> in </w:t>
            </w:r>
            <w:proofErr w:type="spellStart"/>
            <w:r>
              <w:t>reactivarea</w:t>
            </w:r>
            <w:proofErr w:type="spellEnd"/>
            <w:r>
              <w:t xml:space="preserve"> </w:t>
            </w:r>
            <w:proofErr w:type="spellStart"/>
            <w:r>
              <w:t>drumului</w:t>
            </w:r>
            <w:proofErr w:type="spellEnd"/>
          </w:p>
        </w:tc>
      </w:tr>
      <w:tr w:rsidR="00486D2C" w:rsidTr="00F37230">
        <w:tblPrEx>
          <w:tblCellMar>
            <w:top w:w="0" w:type="dxa"/>
            <w:bottom w:w="0" w:type="dxa"/>
          </w:tblCellMar>
        </w:tblPrEx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486D2C">
            <w:pPr>
              <w:spacing w:before="120" w:after="120" w:line="240" w:lineRule="auto"/>
              <w:ind w:left="115" w:right="115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207930">
            <w:pPr>
              <w:spacing w:before="120" w:after="120" w:line="240" w:lineRule="auto"/>
              <w:ind w:left="115" w:right="115"/>
            </w:pPr>
            <w:r>
              <w:t xml:space="preserve">1 </w:t>
            </w:r>
            <w:proofErr w:type="spellStart"/>
            <w:r>
              <w:t>sesizare</w:t>
            </w:r>
            <w:proofErr w:type="spellEnd"/>
            <w:r>
              <w:t xml:space="preserve"> cu </w:t>
            </w:r>
            <w:proofErr w:type="spellStart"/>
            <w:r>
              <w:t>rol</w:t>
            </w:r>
            <w:proofErr w:type="spellEnd"/>
            <w:r>
              <w:t xml:space="preserve"> de </w:t>
            </w:r>
            <w:proofErr w:type="spellStart"/>
            <w:r>
              <w:t>plangere</w:t>
            </w:r>
            <w:proofErr w:type="spellEnd"/>
            <w:r>
              <w:t xml:space="preserve"> </w:t>
            </w:r>
            <w:proofErr w:type="spellStart"/>
            <w:r>
              <w:t>prealabila</w:t>
            </w:r>
            <w:proofErr w:type="spellEnd"/>
            <w:r>
              <w:t xml:space="preserve"> din </w:t>
            </w:r>
            <w:proofErr w:type="spellStart"/>
            <w:r>
              <w:t>partea</w:t>
            </w:r>
            <w:proofErr w:type="spellEnd"/>
            <w:r>
              <w:t xml:space="preserve"> </w:t>
            </w:r>
            <w:proofErr w:type="spellStart"/>
            <w:r>
              <w:t>Asociatiei</w:t>
            </w:r>
            <w:proofErr w:type="spellEnd"/>
            <w:r>
              <w:t xml:space="preserve"> 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207930">
            <w:pPr>
              <w:spacing w:before="120" w:after="120" w:line="240" w:lineRule="auto"/>
              <w:ind w:right="115"/>
            </w:pPr>
            <w:proofErr w:type="spellStart"/>
            <w:r>
              <w:t>Catre</w:t>
            </w:r>
            <w:proofErr w:type="spellEnd"/>
            <w:r>
              <w:t xml:space="preserve"> PS1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accesibilizarea</w:t>
            </w:r>
            <w:proofErr w:type="spellEnd"/>
            <w:r>
              <w:t xml:space="preserve"> </w:t>
            </w:r>
            <w:proofErr w:type="spellStart"/>
            <w:r>
              <w:t>accesului</w:t>
            </w:r>
            <w:proofErr w:type="spellEnd"/>
            <w:r>
              <w:t xml:space="preserve"> in </w:t>
            </w:r>
            <w:proofErr w:type="spellStart"/>
            <w:r>
              <w:t>cartier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deschiderea</w:t>
            </w:r>
            <w:proofErr w:type="spellEnd"/>
            <w:r>
              <w:t xml:space="preserve"> </w:t>
            </w:r>
            <w:proofErr w:type="spellStart"/>
            <w:r>
              <w:t>Drumului</w:t>
            </w:r>
            <w:proofErr w:type="spellEnd"/>
            <w:r>
              <w:t xml:space="preserve"> </w:t>
            </w:r>
            <w:proofErr w:type="spellStart"/>
            <w:r>
              <w:t>Stegarului</w:t>
            </w:r>
            <w:proofErr w:type="spellEnd"/>
            <w:r>
              <w:t xml:space="preserve">, </w:t>
            </w:r>
            <w:proofErr w:type="spellStart"/>
            <w:r>
              <w:t>Drumului</w:t>
            </w:r>
            <w:proofErr w:type="spellEnd"/>
            <w:r>
              <w:t xml:space="preserve"> </w:t>
            </w:r>
            <w:proofErr w:type="spellStart"/>
            <w:r>
              <w:t>Lapus</w:t>
            </w:r>
            <w:proofErr w:type="spellEnd"/>
            <w:r>
              <w:t xml:space="preserve"> </w:t>
            </w:r>
            <w:proofErr w:type="spellStart"/>
            <w:r>
              <w:t>segmentul</w:t>
            </w:r>
            <w:proofErr w:type="spellEnd"/>
            <w:r>
              <w:t xml:space="preserve"> </w:t>
            </w:r>
            <w:proofErr w:type="spellStart"/>
            <w:r>
              <w:t>spre</w:t>
            </w:r>
            <w:proofErr w:type="spellEnd"/>
            <w:r>
              <w:t xml:space="preserve"> DN1, </w:t>
            </w:r>
            <w:proofErr w:type="spellStart"/>
            <w:r>
              <w:t>Drumul</w:t>
            </w:r>
            <w:proofErr w:type="spellEnd"/>
            <w:r>
              <w:t xml:space="preserve"> </w:t>
            </w:r>
            <w:proofErr w:type="spellStart"/>
            <w:r>
              <w:t>Telefoanelor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lipsa</w:t>
            </w:r>
            <w:proofErr w:type="spellEnd"/>
            <w:r>
              <w:t xml:space="preserve"> de </w:t>
            </w:r>
            <w:proofErr w:type="spellStart"/>
            <w:r>
              <w:t>interes</w:t>
            </w:r>
            <w:proofErr w:type="spellEnd"/>
            <w:r>
              <w:t xml:space="preserve"> pea PS1 </w:t>
            </w:r>
            <w:proofErr w:type="spellStart"/>
            <w:r>
              <w:t>timp</w:t>
            </w:r>
            <w:proofErr w:type="spellEnd"/>
            <w:r>
              <w:t xml:space="preserve"> de 20 de </w:t>
            </w:r>
            <w:proofErr w:type="spellStart"/>
            <w:r>
              <w:t>ani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aducerea</w:t>
            </w:r>
            <w:proofErr w:type="spellEnd"/>
            <w:r>
              <w:t xml:space="preserve"> </w:t>
            </w:r>
            <w:proofErr w:type="spellStart"/>
            <w:r>
              <w:t>utilitatilor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punerea</w:t>
            </w:r>
            <w:proofErr w:type="spellEnd"/>
            <w:r>
              <w:t xml:space="preserve"> </w:t>
            </w:r>
            <w:proofErr w:type="spellStart"/>
            <w:r>
              <w:t>vietii</w:t>
            </w:r>
            <w:proofErr w:type="spellEnd"/>
            <w:r>
              <w:t xml:space="preserve"> in </w:t>
            </w:r>
            <w:proofErr w:type="spellStart"/>
            <w:r>
              <w:t>pericol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aprobarea</w:t>
            </w:r>
            <w:proofErr w:type="spellEnd"/>
            <w:r>
              <w:t xml:space="preserve"> PUZ Nord cu </w:t>
            </w:r>
            <w:proofErr w:type="spellStart"/>
            <w:r>
              <w:t>acceptarea</w:t>
            </w:r>
            <w:proofErr w:type="spellEnd"/>
            <w:r>
              <w:t xml:space="preserve"> </w:t>
            </w:r>
            <w:proofErr w:type="spellStart"/>
            <w:r>
              <w:t>zonei</w:t>
            </w:r>
            <w:proofErr w:type="spellEnd"/>
            <w:r>
              <w:t xml:space="preserve"> de </w:t>
            </w:r>
            <w:proofErr w:type="spellStart"/>
            <w:r>
              <w:t>siguranta</w:t>
            </w:r>
            <w:proofErr w:type="spellEnd"/>
            <w:r>
              <w:t xml:space="preserve"> , </w:t>
            </w:r>
            <w:proofErr w:type="spellStart"/>
            <w:r>
              <w:t>iar</w:t>
            </w:r>
            <w:proofErr w:type="spellEnd"/>
            <w:r>
              <w:t xml:space="preserve"> in </w:t>
            </w:r>
            <w:proofErr w:type="spellStart"/>
            <w:r>
              <w:t>prezent</w:t>
            </w:r>
            <w:proofErr w:type="spellEnd"/>
            <w:r>
              <w:t xml:space="preserve"> PS</w:t>
            </w:r>
            <w:r>
              <w:t xml:space="preserve">1 </w:t>
            </w:r>
            <w:proofErr w:type="spellStart"/>
            <w:r>
              <w:t>pune</w:t>
            </w:r>
            <w:proofErr w:type="spellEnd"/>
            <w:r>
              <w:t xml:space="preserve"> in </w:t>
            </w:r>
            <w:proofErr w:type="spellStart"/>
            <w:r>
              <w:t>pericol</w:t>
            </w:r>
            <w:proofErr w:type="spellEnd"/>
            <w:r>
              <w:t xml:space="preserve"> </w:t>
            </w:r>
            <w:proofErr w:type="spellStart"/>
            <w:r>
              <w:t>viata</w:t>
            </w:r>
            <w:proofErr w:type="spellEnd"/>
            <w:r>
              <w:t xml:space="preserve"> </w:t>
            </w:r>
            <w:proofErr w:type="spellStart"/>
            <w:r>
              <w:t>locuitorilor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faptul</w:t>
            </w:r>
            <w:proofErr w:type="spellEnd"/>
            <w:r>
              <w:t xml:space="preserve"> ca nu face </w:t>
            </w:r>
            <w:proofErr w:type="spellStart"/>
            <w:r>
              <w:t>demersuri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protejarea</w:t>
            </w:r>
            <w:proofErr w:type="spellEnd"/>
            <w:r>
              <w:t xml:space="preserve"> </w:t>
            </w:r>
            <w:proofErr w:type="spellStart"/>
            <w:r>
              <w:t>vietii</w:t>
            </w:r>
            <w:proofErr w:type="spellEnd"/>
            <w:r>
              <w:t xml:space="preserve"> </w:t>
            </w:r>
            <w:proofErr w:type="spellStart"/>
            <w:r>
              <w:t>locuitorilor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in special a </w:t>
            </w:r>
            <w:proofErr w:type="spellStart"/>
            <w:r>
              <w:t>copiilor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locuiesc</w:t>
            </w:r>
            <w:proofErr w:type="spellEnd"/>
            <w:r>
              <w:t xml:space="preserve"> in zona de </w:t>
            </w:r>
            <w:proofErr w:type="spellStart"/>
            <w:r>
              <w:t>risc</w:t>
            </w:r>
            <w:proofErr w:type="spellEnd"/>
            <w:r>
              <w:t xml:space="preserve"> de </w:t>
            </w:r>
            <w:proofErr w:type="spellStart"/>
            <w:r>
              <w:t>epidemie</w:t>
            </w:r>
            <w:proofErr w:type="spellEnd"/>
            <w:r>
              <w:t xml:space="preserve"> de la </w:t>
            </w:r>
            <w:proofErr w:type="spellStart"/>
            <w:r>
              <w:t>infestarea</w:t>
            </w:r>
            <w:proofErr w:type="spellEnd"/>
            <w:r>
              <w:t xml:space="preserve"> </w:t>
            </w:r>
            <w:proofErr w:type="spellStart"/>
            <w:r>
              <w:t>apelor</w:t>
            </w:r>
            <w:proofErr w:type="spellEnd"/>
            <w:r>
              <w:t xml:space="preserve"> </w:t>
            </w:r>
            <w:proofErr w:type="spellStart"/>
            <w:r>
              <w:t>subterane</w:t>
            </w:r>
            <w:proofErr w:type="spellEnd"/>
            <w:r>
              <w:t xml:space="preserve"> din </w:t>
            </w:r>
            <w:proofErr w:type="spellStart"/>
            <w:r>
              <w:t>cauza</w:t>
            </w:r>
            <w:proofErr w:type="spellEnd"/>
            <w:r>
              <w:t xml:space="preserve"> </w:t>
            </w:r>
            <w:proofErr w:type="spellStart"/>
            <w:r>
              <w:t>lipsei</w:t>
            </w:r>
            <w:proofErr w:type="spellEnd"/>
            <w:r>
              <w:t xml:space="preserve"> </w:t>
            </w:r>
            <w:proofErr w:type="spellStart"/>
            <w:r>
              <w:t>utilitatilor</w:t>
            </w:r>
            <w:proofErr w:type="spellEnd"/>
          </w:p>
        </w:tc>
        <w:tc>
          <w:tcPr>
            <w:tcW w:w="5247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486D2C">
            <w:pPr>
              <w:spacing w:before="120" w:after="120" w:line="240" w:lineRule="auto"/>
              <w:ind w:left="115" w:right="115"/>
            </w:pPr>
          </w:p>
        </w:tc>
      </w:tr>
      <w:tr w:rsidR="00486D2C" w:rsidTr="00F37230">
        <w:tblPrEx>
          <w:tblCellMar>
            <w:top w:w="0" w:type="dxa"/>
            <w:bottom w:w="0" w:type="dxa"/>
          </w:tblCellMar>
        </w:tblPrEx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486D2C">
            <w:pPr>
              <w:spacing w:before="120" w:after="120" w:line="240" w:lineRule="auto"/>
              <w:ind w:left="115" w:right="115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207930">
            <w:pPr>
              <w:spacing w:before="120" w:after="120" w:line="240" w:lineRule="auto"/>
              <w:ind w:left="115" w:right="115"/>
            </w:pPr>
            <w:r>
              <w:t xml:space="preserve">1 </w:t>
            </w:r>
            <w:proofErr w:type="spellStart"/>
            <w:r>
              <w:t>raport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sustinerea</w:t>
            </w:r>
            <w:proofErr w:type="spellEnd"/>
            <w:r>
              <w:t xml:space="preserve"> </w:t>
            </w:r>
            <w:proofErr w:type="spellStart"/>
            <w:r>
              <w:t>lui</w:t>
            </w:r>
            <w:proofErr w:type="spellEnd"/>
            <w:r>
              <w:t xml:space="preserve"> in </w:t>
            </w:r>
            <w:proofErr w:type="spellStart"/>
            <w:r>
              <w:t>sedinta</w:t>
            </w:r>
            <w:proofErr w:type="spellEnd"/>
            <w:r>
              <w:t xml:space="preserve"> CGMB-PMB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207930">
            <w:pPr>
              <w:spacing w:before="120" w:after="120" w:line="240" w:lineRule="auto"/>
              <w:ind w:left="115" w:right="115"/>
            </w:pPr>
            <w:proofErr w:type="spellStart"/>
            <w:r>
              <w:t>Punctul</w:t>
            </w:r>
            <w:proofErr w:type="spellEnd"/>
            <w:r>
              <w:t xml:space="preserve"> de </w:t>
            </w:r>
            <w:proofErr w:type="spellStart"/>
            <w:r>
              <w:t>vedere</w:t>
            </w:r>
            <w:proofErr w:type="spellEnd"/>
            <w:r>
              <w:t xml:space="preserve"> cu </w:t>
            </w:r>
            <w:proofErr w:type="spellStart"/>
            <w:r>
              <w:t>privire</w:t>
            </w:r>
            <w:proofErr w:type="spellEnd"/>
            <w:r>
              <w:t xml:space="preserve"> </w:t>
            </w:r>
            <w:proofErr w:type="gramStart"/>
            <w:r>
              <w:t xml:space="preserve">la  </w:t>
            </w:r>
            <w:proofErr w:type="spellStart"/>
            <w:r>
              <w:t>Planul</w:t>
            </w:r>
            <w:proofErr w:type="spellEnd"/>
            <w:proofErr w:type="gramEnd"/>
            <w:r>
              <w:t xml:space="preserve"> de </w:t>
            </w:r>
            <w:proofErr w:type="spellStart"/>
            <w:r>
              <w:t>Mobilitate</w:t>
            </w:r>
            <w:proofErr w:type="spellEnd"/>
            <w:r>
              <w:t xml:space="preserve"> Urbana </w:t>
            </w:r>
            <w:proofErr w:type="spellStart"/>
            <w:r>
              <w:t>Bucuresti-Ilfov</w:t>
            </w:r>
            <w:proofErr w:type="spellEnd"/>
            <w:r>
              <w:t xml:space="preserve">, document </w:t>
            </w:r>
            <w:proofErr w:type="spellStart"/>
            <w:r>
              <w:t>aflat</w:t>
            </w:r>
            <w:proofErr w:type="spellEnd"/>
            <w:r>
              <w:t xml:space="preserve"> in </w:t>
            </w:r>
            <w:proofErr w:type="spellStart"/>
            <w:r>
              <w:t>faza</w:t>
            </w:r>
            <w:proofErr w:type="spellEnd"/>
            <w:r>
              <w:t xml:space="preserve"> de </w:t>
            </w:r>
            <w:proofErr w:type="spellStart"/>
            <w:r>
              <w:t>dezbatere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 xml:space="preserve"> la </w:t>
            </w:r>
            <w:proofErr w:type="spellStart"/>
            <w:r>
              <w:t>acel</w:t>
            </w:r>
            <w:proofErr w:type="spellEnd"/>
            <w:r>
              <w:t xml:space="preserve"> moment</w:t>
            </w:r>
          </w:p>
        </w:tc>
        <w:tc>
          <w:tcPr>
            <w:tcW w:w="5247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486D2C">
            <w:pPr>
              <w:spacing w:before="120" w:after="120" w:line="240" w:lineRule="auto"/>
              <w:ind w:left="115" w:right="115"/>
            </w:pPr>
          </w:p>
        </w:tc>
      </w:tr>
      <w:tr w:rsidR="00486D2C" w:rsidTr="00F37230">
        <w:tblPrEx>
          <w:tblCellMar>
            <w:top w:w="0" w:type="dxa"/>
            <w:bottom w:w="0" w:type="dxa"/>
          </w:tblCellMar>
        </w:tblPrEx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486D2C">
            <w:pPr>
              <w:spacing w:before="120" w:after="120" w:line="240" w:lineRule="auto"/>
              <w:ind w:left="115" w:right="115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207930">
            <w:pPr>
              <w:spacing w:before="120" w:after="120" w:line="240" w:lineRule="auto"/>
              <w:ind w:left="115" w:right="115"/>
            </w:pPr>
            <w:r>
              <w:t xml:space="preserve">3 </w:t>
            </w:r>
            <w:proofErr w:type="spellStart"/>
            <w:r>
              <w:t>intalniri</w:t>
            </w:r>
            <w:proofErr w:type="spellEnd"/>
            <w:r>
              <w:t xml:space="preserve"> 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207930">
            <w:pPr>
              <w:spacing w:before="120" w:after="120" w:line="240" w:lineRule="auto"/>
              <w:ind w:left="115" w:right="115"/>
            </w:pPr>
            <w:r>
              <w:t xml:space="preserve">cu </w:t>
            </w:r>
            <w:proofErr w:type="spellStart"/>
            <w:r>
              <w:t>Consilierul</w:t>
            </w:r>
            <w:proofErr w:type="spellEnd"/>
            <w:r>
              <w:t xml:space="preserve"> CGMB </w:t>
            </w:r>
            <w:proofErr w:type="spellStart"/>
            <w:r>
              <w:t>responsabil</w:t>
            </w:r>
            <w:proofErr w:type="spellEnd"/>
            <w:r>
              <w:t xml:space="preserve"> de zona Cartier </w:t>
            </w:r>
            <w:proofErr w:type="spellStart"/>
            <w:r>
              <w:t>Padurea</w:t>
            </w:r>
            <w:proofErr w:type="spellEnd"/>
            <w:r>
              <w:t xml:space="preserve"> </w:t>
            </w:r>
            <w:proofErr w:type="spellStart"/>
            <w:r>
              <w:t>Baneasa</w:t>
            </w:r>
            <w:proofErr w:type="spellEnd"/>
          </w:p>
        </w:tc>
        <w:tc>
          <w:tcPr>
            <w:tcW w:w="5247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486D2C">
            <w:pPr>
              <w:spacing w:before="120" w:after="120" w:line="240" w:lineRule="auto"/>
              <w:ind w:left="115" w:right="115"/>
            </w:pPr>
          </w:p>
        </w:tc>
      </w:tr>
      <w:tr w:rsidR="00486D2C" w:rsidTr="00F37230">
        <w:tblPrEx>
          <w:tblCellMar>
            <w:top w:w="0" w:type="dxa"/>
            <w:bottom w:w="0" w:type="dxa"/>
          </w:tblCellMar>
        </w:tblPrEx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486D2C">
            <w:pPr>
              <w:spacing w:before="120" w:after="120" w:line="240" w:lineRule="auto"/>
              <w:ind w:left="115" w:right="115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207930">
            <w:pPr>
              <w:spacing w:before="120" w:after="120" w:line="240" w:lineRule="auto"/>
              <w:ind w:left="115" w:right="115"/>
            </w:pPr>
            <w:r>
              <w:t xml:space="preserve">8 </w:t>
            </w:r>
            <w:proofErr w:type="spellStart"/>
            <w:r>
              <w:t>intalniri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memorii</w:t>
            </w:r>
            <w:proofErr w:type="spellEnd"/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207930">
            <w:pPr>
              <w:spacing w:before="120" w:after="120" w:line="240" w:lineRule="auto"/>
              <w:ind w:left="115" w:right="115"/>
            </w:pPr>
            <w:proofErr w:type="spellStart"/>
            <w:r>
              <w:t>Adresate</w:t>
            </w:r>
            <w:proofErr w:type="spellEnd"/>
            <w:r>
              <w:t xml:space="preserve"> PMB </w:t>
            </w:r>
            <w:proofErr w:type="spellStart"/>
            <w:r>
              <w:t>directia</w:t>
            </w:r>
            <w:proofErr w:type="spellEnd"/>
            <w:r>
              <w:t xml:space="preserve"> de </w:t>
            </w:r>
            <w:proofErr w:type="spellStart"/>
            <w:r>
              <w:t>investitii</w:t>
            </w:r>
            <w:proofErr w:type="spellEnd"/>
            <w:r>
              <w:t xml:space="preserve">, din care </w:t>
            </w:r>
            <w:proofErr w:type="spellStart"/>
            <w:r>
              <w:t>rezulta</w:t>
            </w:r>
            <w:proofErr w:type="spellEnd"/>
            <w:r>
              <w:t xml:space="preserve"> ca PS1 NU a </w:t>
            </w:r>
            <w:proofErr w:type="spellStart"/>
            <w:r>
              <w:t>vrut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faca</w:t>
            </w:r>
            <w:proofErr w:type="spellEnd"/>
            <w:r>
              <w:t xml:space="preserve"> </w:t>
            </w:r>
            <w:proofErr w:type="spellStart"/>
            <w:r>
              <w:t>investitiile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a tergiversate </w:t>
            </w:r>
            <w:proofErr w:type="spellStart"/>
            <w:proofErr w:type="gramStart"/>
            <w:r>
              <w:t>decizia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iar</w:t>
            </w:r>
            <w:proofErr w:type="spellEnd"/>
            <w:r>
              <w:t xml:space="preserve"> </w:t>
            </w:r>
            <w:proofErr w:type="spellStart"/>
            <w:r>
              <w:t>acum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in </w:t>
            </w:r>
            <w:proofErr w:type="spellStart"/>
            <w:r>
              <w:t>situatia</w:t>
            </w:r>
            <w:proofErr w:type="spellEnd"/>
            <w:r>
              <w:t xml:space="preserve"> de </w:t>
            </w:r>
            <w:proofErr w:type="spellStart"/>
            <w:r>
              <w:t>risc</w:t>
            </w:r>
            <w:proofErr w:type="spellEnd"/>
            <w:r>
              <w:t xml:space="preserve"> de a </w:t>
            </w:r>
            <w:proofErr w:type="spellStart"/>
            <w:r>
              <w:t>pierde</w:t>
            </w:r>
            <w:proofErr w:type="spellEnd"/>
            <w:r>
              <w:t xml:space="preserve"> </w:t>
            </w:r>
            <w:proofErr w:type="spellStart"/>
            <w:r>
              <w:t>banii</w:t>
            </w:r>
            <w:proofErr w:type="spellEnd"/>
            <w:r>
              <w:t xml:space="preserve"> </w:t>
            </w:r>
            <w:proofErr w:type="spellStart"/>
            <w:r>
              <w:t>alocati</w:t>
            </w:r>
            <w:proofErr w:type="spellEnd"/>
            <w:r>
              <w:t xml:space="preserve">, </w:t>
            </w:r>
            <w:proofErr w:type="spellStart"/>
            <w:r>
              <w:t>asa</w:t>
            </w:r>
            <w:proofErr w:type="spellEnd"/>
            <w:r>
              <w:t xml:space="preserve"> cum s-au </w:t>
            </w:r>
            <w:proofErr w:type="spellStart"/>
            <w:r>
              <w:t>pierdut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banii</w:t>
            </w:r>
            <w:proofErr w:type="spellEnd"/>
            <w:r>
              <w:t xml:space="preserve"> din </w:t>
            </w:r>
            <w:proofErr w:type="spellStart"/>
            <w:r>
              <w:t>proiectul</w:t>
            </w:r>
            <w:proofErr w:type="spellEnd"/>
            <w:r>
              <w:t xml:space="preserve"> </w:t>
            </w:r>
            <w:proofErr w:type="spellStart"/>
            <w:r>
              <w:t>Bucur</w:t>
            </w:r>
            <w:proofErr w:type="spellEnd"/>
            <w:r>
              <w:t xml:space="preserve"> (</w:t>
            </w:r>
            <w:r>
              <w:t xml:space="preserve"> </w:t>
            </w:r>
            <w:proofErr w:type="spellStart"/>
            <w:r>
              <w:t>avem</w:t>
            </w:r>
            <w:proofErr w:type="spellEnd"/>
            <w:r>
              <w:t xml:space="preserve"> </w:t>
            </w:r>
            <w:proofErr w:type="spellStart"/>
            <w:r>
              <w:t>adresele</w:t>
            </w:r>
            <w:proofErr w:type="spellEnd"/>
            <w:r>
              <w:t xml:space="preserve"> </w:t>
            </w:r>
            <w:proofErr w:type="spellStart"/>
            <w:r>
              <w:t>vechi</w:t>
            </w:r>
            <w:proofErr w:type="spellEnd"/>
            <w:r>
              <w:t xml:space="preserve"> de la APA NOVA care </w:t>
            </w:r>
            <w:proofErr w:type="spellStart"/>
            <w:r>
              <w:t>confirma</w:t>
            </w:r>
            <w:proofErr w:type="spellEnd"/>
            <w:r>
              <w:t xml:space="preserve"> </w:t>
            </w:r>
            <w:proofErr w:type="spellStart"/>
            <w:r>
              <w:t>cuprinderea</w:t>
            </w:r>
            <w:proofErr w:type="spellEnd"/>
            <w:r>
              <w:t xml:space="preserve"> </w:t>
            </w:r>
            <w:proofErr w:type="spellStart"/>
            <w:r>
              <w:t>zonei</w:t>
            </w:r>
            <w:proofErr w:type="spellEnd"/>
            <w:r>
              <w:t xml:space="preserve"> in </w:t>
            </w:r>
            <w:proofErr w:type="spellStart"/>
            <w:r>
              <w:t>acest</w:t>
            </w:r>
            <w:proofErr w:type="spellEnd"/>
            <w:r>
              <w:t xml:space="preserve"> program de </w:t>
            </w:r>
            <w:proofErr w:type="spellStart"/>
            <w:r>
              <w:t>investiii</w:t>
            </w:r>
            <w:proofErr w:type="spellEnd"/>
            <w:r>
              <w:t xml:space="preserve"> )</w:t>
            </w:r>
          </w:p>
        </w:tc>
        <w:tc>
          <w:tcPr>
            <w:tcW w:w="5247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486D2C">
            <w:pPr>
              <w:spacing w:before="120" w:after="120" w:line="240" w:lineRule="auto"/>
              <w:ind w:left="115" w:right="115"/>
            </w:pPr>
          </w:p>
        </w:tc>
      </w:tr>
      <w:tr w:rsidR="00486D2C" w:rsidTr="00F37230">
        <w:tblPrEx>
          <w:tblCellMar>
            <w:top w:w="0" w:type="dxa"/>
            <w:bottom w:w="0" w:type="dxa"/>
          </w:tblCellMar>
        </w:tblPrEx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486D2C">
            <w:pPr>
              <w:spacing w:before="120" w:after="120" w:line="240" w:lineRule="auto"/>
              <w:ind w:left="115" w:right="115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207930">
            <w:pPr>
              <w:spacing w:before="120" w:after="120" w:line="240" w:lineRule="auto"/>
              <w:ind w:left="115" w:right="115"/>
            </w:pPr>
            <w:proofErr w:type="spellStart"/>
            <w:r>
              <w:t>Peste</w:t>
            </w:r>
            <w:proofErr w:type="spellEnd"/>
            <w:r>
              <w:t xml:space="preserve"> 50 de </w:t>
            </w:r>
            <w:proofErr w:type="spellStart"/>
            <w:r>
              <w:t>solicitari</w:t>
            </w:r>
            <w:proofErr w:type="spellEnd"/>
            <w:r>
              <w:t xml:space="preserve"> (</w:t>
            </w:r>
            <w:proofErr w:type="spellStart"/>
            <w:r>
              <w:t>numai</w:t>
            </w:r>
            <w:proofErr w:type="spellEnd"/>
            <w:r>
              <w:t xml:space="preserve"> in 2016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utilitati</w:t>
            </w:r>
            <w:proofErr w:type="spellEnd"/>
            <w:r>
              <w:t xml:space="preserve"> in zona)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207930">
            <w:pPr>
              <w:spacing w:before="120" w:after="120" w:line="240" w:lineRule="auto"/>
              <w:ind w:left="115" w:right="115"/>
            </w:pPr>
            <w:r>
              <w:t xml:space="preserve">O </w:t>
            </w:r>
            <w:proofErr w:type="spellStart"/>
            <w:r>
              <w:t>mobilizare</w:t>
            </w:r>
            <w:proofErr w:type="spellEnd"/>
            <w:r>
              <w:t xml:space="preserve"> </w:t>
            </w:r>
            <w:proofErr w:type="spellStart"/>
            <w:r>
              <w:t>exemplara</w:t>
            </w:r>
            <w:proofErr w:type="spellEnd"/>
            <w:r>
              <w:t xml:space="preserve"> de a </w:t>
            </w:r>
            <w:proofErr w:type="spellStart"/>
            <w:r>
              <w:t>solicita</w:t>
            </w:r>
            <w:proofErr w:type="spellEnd"/>
            <w:r>
              <w:t xml:space="preserve"> PMB </w:t>
            </w:r>
            <w:proofErr w:type="spellStart"/>
            <w:r>
              <w:t>prinderea</w:t>
            </w:r>
            <w:proofErr w:type="spellEnd"/>
            <w:r>
              <w:t xml:space="preserve"> in </w:t>
            </w:r>
            <w:proofErr w:type="spellStart"/>
            <w:r>
              <w:t>bugetul</w:t>
            </w:r>
            <w:proofErr w:type="spellEnd"/>
            <w:r>
              <w:t xml:space="preserve"> de </w:t>
            </w:r>
            <w:proofErr w:type="spellStart"/>
            <w:r>
              <w:t>investitii</w:t>
            </w:r>
            <w:proofErr w:type="spellEnd"/>
            <w:r>
              <w:t xml:space="preserve"> a </w:t>
            </w:r>
            <w:proofErr w:type="spellStart"/>
            <w:r>
              <w:t>banilor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utilitati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drumuri</w:t>
            </w:r>
            <w:proofErr w:type="spellEnd"/>
            <w:r>
              <w:t xml:space="preserve">. PMB a </w:t>
            </w:r>
            <w:proofErr w:type="spellStart"/>
            <w:r>
              <w:t>solicitat</w:t>
            </w:r>
            <w:proofErr w:type="spellEnd"/>
            <w:r>
              <w:t xml:space="preserve"> PS1 </w:t>
            </w:r>
            <w:proofErr w:type="spellStart"/>
            <w:r>
              <w:t>anumite</w:t>
            </w:r>
            <w:proofErr w:type="spellEnd"/>
            <w:r>
              <w:t xml:space="preserve"> </w:t>
            </w:r>
            <w:proofErr w:type="spellStart"/>
            <w:r>
              <w:t>actiuni</w:t>
            </w:r>
            <w:proofErr w:type="spellEnd"/>
            <w:r>
              <w:t xml:space="preserve">, </w:t>
            </w:r>
            <w:proofErr w:type="spellStart"/>
            <w:r>
              <w:t>dar</w:t>
            </w:r>
            <w:proofErr w:type="spellEnd"/>
            <w:r>
              <w:t xml:space="preserve"> PS1 nu s-a </w:t>
            </w:r>
            <w:proofErr w:type="spellStart"/>
            <w:r>
              <w:t>implicat</w:t>
            </w:r>
            <w:proofErr w:type="spellEnd"/>
            <w:r>
              <w:t xml:space="preserve"> </w:t>
            </w:r>
            <w:proofErr w:type="spellStart"/>
            <w:r>
              <w:t>decat</w:t>
            </w:r>
            <w:proofErr w:type="spellEnd"/>
            <w:r>
              <w:t xml:space="preserve"> a </w:t>
            </w:r>
            <w:proofErr w:type="spellStart"/>
            <w:r>
              <w:t>nivel</w:t>
            </w:r>
            <w:proofErr w:type="spellEnd"/>
            <w:r>
              <w:t xml:space="preserve"> declarative, </w:t>
            </w:r>
            <w:proofErr w:type="spellStart"/>
            <w:r>
              <w:t>avem</w:t>
            </w:r>
            <w:proofErr w:type="spellEnd"/>
            <w:r>
              <w:t xml:space="preserve"> </w:t>
            </w:r>
            <w:proofErr w:type="spellStart"/>
            <w:r>
              <w:t>dovada</w:t>
            </w:r>
            <w:proofErr w:type="spellEnd"/>
            <w:r>
              <w:t xml:space="preserve"> </w:t>
            </w:r>
            <w:proofErr w:type="spellStart"/>
            <w:r>
              <w:t>corespondentei</w:t>
            </w:r>
            <w:proofErr w:type="spellEnd"/>
            <w:r>
              <w:t xml:space="preserve"> PMB cu PS1!</w:t>
            </w:r>
          </w:p>
        </w:tc>
        <w:tc>
          <w:tcPr>
            <w:tcW w:w="5247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486D2C">
            <w:pPr>
              <w:spacing w:before="120" w:after="120" w:line="240" w:lineRule="auto"/>
              <w:ind w:left="115" w:right="115"/>
            </w:pPr>
          </w:p>
        </w:tc>
      </w:tr>
      <w:tr w:rsidR="00486D2C" w:rsidTr="00F37230">
        <w:tblPrEx>
          <w:tblCellMar>
            <w:top w:w="0" w:type="dxa"/>
            <w:bottom w:w="0" w:type="dxa"/>
          </w:tblCellMar>
        </w:tblPrEx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486D2C">
            <w:pPr>
              <w:spacing w:before="120" w:after="120" w:line="240" w:lineRule="auto"/>
              <w:ind w:left="115" w:right="115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207930">
            <w:pPr>
              <w:spacing w:before="120" w:after="120" w:line="240" w:lineRule="auto"/>
              <w:ind w:left="115" w:right="115"/>
            </w:pPr>
            <w:r>
              <w:t xml:space="preserve">2 </w:t>
            </w:r>
            <w:proofErr w:type="spellStart"/>
            <w:r>
              <w:t>intalniri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spellStart"/>
            <w:r>
              <w:t>una</w:t>
            </w:r>
            <w:proofErr w:type="spellEnd"/>
            <w:proofErr w:type="gramEnd"/>
            <w:r>
              <w:t xml:space="preserve"> in </w:t>
            </w:r>
            <w:proofErr w:type="spellStart"/>
            <w:r>
              <w:t>teritoru</w:t>
            </w:r>
            <w:proofErr w:type="spellEnd"/>
            <w:r>
              <w:t xml:space="preserve">, </w:t>
            </w:r>
            <w:proofErr w:type="spellStart"/>
            <w:r>
              <w:t>una</w:t>
            </w:r>
            <w:proofErr w:type="spellEnd"/>
            <w:r>
              <w:t xml:space="preserve"> la PMB)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207930">
            <w:pPr>
              <w:spacing w:before="120" w:after="120" w:line="240" w:lineRule="auto"/>
              <w:ind w:left="115" w:right="115"/>
            </w:pPr>
            <w:r>
              <w:t xml:space="preserve">cu </w:t>
            </w:r>
            <w:proofErr w:type="spellStart"/>
            <w:r>
              <w:t>viceprimarul</w:t>
            </w:r>
            <w:proofErr w:type="spellEnd"/>
            <w:r>
              <w:t xml:space="preserve"> </w:t>
            </w:r>
            <w:proofErr w:type="spellStart"/>
            <w:r>
              <w:t>Badulescu</w:t>
            </w:r>
            <w:proofErr w:type="spellEnd"/>
            <w:r>
              <w:t xml:space="preserve">, prof. dr. </w:t>
            </w:r>
            <w:proofErr w:type="spellStart"/>
            <w:r>
              <w:t>arh</w:t>
            </w:r>
            <w:proofErr w:type="spellEnd"/>
            <w:r>
              <w:t xml:space="preserve"> </w:t>
            </w:r>
            <w:proofErr w:type="spellStart"/>
            <w:r>
              <w:t>Tiberiu</w:t>
            </w:r>
            <w:proofErr w:type="spellEnd"/>
            <w:r>
              <w:t xml:space="preserve"> </w:t>
            </w:r>
            <w:proofErr w:type="spellStart"/>
            <w:r>
              <w:t>Florescu</w:t>
            </w:r>
            <w:proofErr w:type="spellEnd"/>
            <w:r>
              <w:t xml:space="preserve"> </w:t>
            </w:r>
            <w:proofErr w:type="gramStart"/>
            <w:r>
              <w:t>( elaborator</w:t>
            </w:r>
            <w:proofErr w:type="gramEnd"/>
            <w:r>
              <w:t xml:space="preserve"> PUG), </w:t>
            </w:r>
            <w:proofErr w:type="spellStart"/>
            <w:r>
              <w:t>viceprmarul</w:t>
            </w:r>
            <w:proofErr w:type="spellEnd"/>
            <w:r>
              <w:t xml:space="preserve"> </w:t>
            </w:r>
            <w:proofErr w:type="spellStart"/>
            <w:r>
              <w:t>sectorului</w:t>
            </w:r>
            <w:proofErr w:type="spellEnd"/>
            <w:r>
              <w:t xml:space="preserve"> 1, </w:t>
            </w:r>
            <w:proofErr w:type="spellStart"/>
            <w:r>
              <w:t>directorul</w:t>
            </w:r>
            <w:proofErr w:type="spellEnd"/>
            <w:r>
              <w:t xml:space="preserve"> de </w:t>
            </w:r>
            <w:proofErr w:type="spellStart"/>
            <w:r>
              <w:t>investitii</w:t>
            </w:r>
            <w:proofErr w:type="spellEnd"/>
            <w:r>
              <w:t xml:space="preserve"> PS1, APA NOVA 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arhitect</w:t>
            </w:r>
            <w:proofErr w:type="spellEnd"/>
            <w:r>
              <w:t xml:space="preserve"> </w:t>
            </w:r>
            <w:proofErr w:type="spellStart"/>
            <w:r>
              <w:t>sef</w:t>
            </w:r>
            <w:proofErr w:type="spellEnd"/>
            <w:r>
              <w:t xml:space="preserve"> PS1 </w:t>
            </w:r>
          </w:p>
        </w:tc>
        <w:tc>
          <w:tcPr>
            <w:tcW w:w="5247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486D2C">
            <w:pPr>
              <w:spacing w:before="120" w:after="120" w:line="240" w:lineRule="auto"/>
              <w:ind w:left="115" w:right="115"/>
            </w:pPr>
          </w:p>
        </w:tc>
      </w:tr>
      <w:tr w:rsidR="00486D2C" w:rsidTr="00F37230">
        <w:tblPrEx>
          <w:tblCellMar>
            <w:top w:w="0" w:type="dxa"/>
            <w:bottom w:w="0" w:type="dxa"/>
          </w:tblCellMar>
        </w:tblPrEx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486D2C">
            <w:pPr>
              <w:spacing w:before="120" w:after="120" w:line="240" w:lineRule="auto"/>
              <w:ind w:left="115" w:right="115"/>
            </w:pPr>
          </w:p>
        </w:tc>
        <w:tc>
          <w:tcPr>
            <w:tcW w:w="221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207930">
            <w:pPr>
              <w:spacing w:before="120" w:after="120" w:line="240" w:lineRule="auto"/>
              <w:ind w:left="115" w:right="115"/>
            </w:pPr>
            <w:r>
              <w:t xml:space="preserve">4 </w:t>
            </w:r>
            <w:proofErr w:type="spellStart"/>
            <w:r>
              <w:t>plangeri</w:t>
            </w:r>
            <w:proofErr w:type="spellEnd"/>
            <w:r>
              <w:t xml:space="preserve"> </w:t>
            </w:r>
            <w:proofErr w:type="spellStart"/>
            <w:r>
              <w:t>prealabile</w:t>
            </w:r>
            <w:proofErr w:type="spellEnd"/>
            <w:r>
              <w:t xml:space="preserve"> </w:t>
            </w:r>
            <w:proofErr w:type="spellStart"/>
            <w:r>
              <w:t>individuale</w:t>
            </w:r>
            <w:proofErr w:type="spellEnd"/>
            <w:r>
              <w:t xml:space="preserve"> 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207930">
            <w:pPr>
              <w:spacing w:before="120" w:after="120" w:line="240" w:lineRule="auto"/>
              <w:ind w:left="115" w:right="115"/>
            </w:pPr>
            <w:proofErr w:type="spellStart"/>
            <w:r>
              <w:t>Impotriva</w:t>
            </w:r>
            <w:proofErr w:type="spellEnd"/>
            <w:r>
              <w:t xml:space="preserve"> PS1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neemiterea</w:t>
            </w:r>
            <w:proofErr w:type="spellEnd"/>
            <w:r>
              <w:t xml:space="preserve"> </w:t>
            </w:r>
            <w:proofErr w:type="spellStart"/>
            <w:r>
              <w:t>autorizatiilor</w:t>
            </w:r>
            <w:proofErr w:type="spellEnd"/>
            <w:r>
              <w:t xml:space="preserve"> de </w:t>
            </w:r>
            <w:proofErr w:type="spellStart"/>
            <w:r>
              <w:t>construire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zonele</w:t>
            </w:r>
            <w:proofErr w:type="spellEnd"/>
            <w:r>
              <w:t xml:space="preserve"> </w:t>
            </w:r>
            <w:proofErr w:type="spellStart"/>
            <w:r>
              <w:t>constituite</w:t>
            </w:r>
            <w:proofErr w:type="spellEnd"/>
            <w:r>
              <w:t xml:space="preserve"> </w:t>
            </w:r>
            <w:proofErr w:type="spellStart"/>
            <w:r>
              <w:t>deja</w:t>
            </w:r>
            <w:proofErr w:type="spellEnd"/>
            <w:r>
              <w:t xml:space="preserve">, </w:t>
            </w:r>
            <w:proofErr w:type="spellStart"/>
            <w:r>
              <w:t>asa</w:t>
            </w:r>
            <w:proofErr w:type="spellEnd"/>
            <w:r>
              <w:t xml:space="preserve"> cum </w:t>
            </w:r>
            <w:proofErr w:type="spellStart"/>
            <w:r>
              <w:t>pr</w:t>
            </w:r>
            <w:r>
              <w:t>evede</w:t>
            </w:r>
            <w:proofErr w:type="spellEnd"/>
            <w:r>
              <w:t xml:space="preserve"> PUG </w:t>
            </w:r>
            <w:proofErr w:type="gramStart"/>
            <w:r>
              <w:t>( respective</w:t>
            </w:r>
            <w:proofErr w:type="gram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Drumul</w:t>
            </w:r>
            <w:proofErr w:type="spellEnd"/>
            <w:r>
              <w:t xml:space="preserve"> </w:t>
            </w:r>
            <w:proofErr w:type="spellStart"/>
            <w:r>
              <w:t>Muntele</w:t>
            </w:r>
            <w:proofErr w:type="spellEnd"/>
            <w:r>
              <w:t xml:space="preserve"> </w:t>
            </w:r>
            <w:proofErr w:type="spellStart"/>
            <w:r>
              <w:t>Gaina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drumul</w:t>
            </w:r>
            <w:proofErr w:type="spellEnd"/>
            <w:r>
              <w:t xml:space="preserve"> </w:t>
            </w:r>
            <w:proofErr w:type="spellStart"/>
            <w:r>
              <w:t>Agatului</w:t>
            </w:r>
            <w:proofErr w:type="spellEnd"/>
            <w:r>
              <w:t xml:space="preserve">)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emiterea</w:t>
            </w:r>
            <w:proofErr w:type="spellEnd"/>
            <w:r>
              <w:t xml:space="preserve"> in mod </w:t>
            </w:r>
            <w:proofErr w:type="spellStart"/>
            <w:r>
              <w:t>discriminatoriu</w:t>
            </w:r>
            <w:proofErr w:type="spellEnd"/>
            <w:r>
              <w:t xml:space="preserve"> a 2 </w:t>
            </w:r>
            <w:proofErr w:type="spellStart"/>
            <w:r>
              <w:t>autorizatii</w:t>
            </w:r>
            <w:proofErr w:type="spellEnd"/>
            <w:r>
              <w:t xml:space="preserve"> de </w:t>
            </w:r>
            <w:proofErr w:type="spellStart"/>
            <w:r>
              <w:t>construire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Drumul</w:t>
            </w:r>
            <w:proofErr w:type="spellEnd"/>
            <w:r>
              <w:t xml:space="preserve"> </w:t>
            </w:r>
            <w:proofErr w:type="spellStart"/>
            <w:r>
              <w:t>Agatului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asa</w:t>
            </w:r>
            <w:proofErr w:type="spellEnd"/>
            <w:r>
              <w:t xml:space="preserve"> </w:t>
            </w:r>
            <w:proofErr w:type="spellStart"/>
            <w:r>
              <w:t>zisa</w:t>
            </w:r>
            <w:proofErr w:type="spellEnd"/>
            <w:r>
              <w:t xml:space="preserve"> zona de </w:t>
            </w:r>
            <w:proofErr w:type="spellStart"/>
            <w:r>
              <w:t>siguranta</w:t>
            </w:r>
            <w:proofErr w:type="spellEnd"/>
          </w:p>
        </w:tc>
        <w:tc>
          <w:tcPr>
            <w:tcW w:w="5247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2C" w:rsidRDefault="00486D2C">
            <w:pPr>
              <w:spacing w:before="120" w:after="120" w:line="240" w:lineRule="auto"/>
              <w:ind w:left="115" w:right="115"/>
            </w:pPr>
          </w:p>
        </w:tc>
      </w:tr>
    </w:tbl>
    <w:p w:rsidR="00486D2C" w:rsidRDefault="00207930">
      <w:r>
        <w:br/>
      </w:r>
    </w:p>
    <w:p w:rsidR="00486D2C" w:rsidRDefault="00486D2C">
      <w:pPr>
        <w:pStyle w:val="Listparagraf"/>
      </w:pPr>
    </w:p>
    <w:p w:rsidR="00486D2C" w:rsidRDefault="00486D2C"/>
    <w:p w:rsidR="00486D2C" w:rsidRDefault="00486D2C"/>
    <w:sectPr w:rsidR="00486D2C">
      <w:headerReference w:type="default" r:id="rId13"/>
      <w:footerReference w:type="default" r:id="rId14"/>
      <w:headerReference w:type="first" r:id="rId15"/>
      <w:pgSz w:w="15840" w:h="12240" w:orient="landscape"/>
      <w:pgMar w:top="3096" w:right="1080" w:bottom="720" w:left="2880" w:header="1080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930" w:rsidRDefault="00207930">
      <w:pPr>
        <w:spacing w:after="0" w:line="240" w:lineRule="auto"/>
      </w:pPr>
      <w:r>
        <w:separator/>
      </w:r>
    </w:p>
  </w:endnote>
  <w:endnote w:type="continuationSeparator" w:id="0">
    <w:p w:rsidR="00207930" w:rsidRDefault="002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410" w:type="pct"/>
      <w:tblInd w:w="-237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5230"/>
    </w:tblGrid>
    <w:tr w:rsidR="00D8455B">
      <w:tblPrEx>
        <w:tblCellMar>
          <w:top w:w="0" w:type="dxa"/>
          <w:bottom w:w="0" w:type="dxa"/>
        </w:tblCellMar>
      </w:tblPrEx>
      <w:trPr>
        <w:trHeight w:hRule="exact" w:val="86"/>
      </w:trPr>
      <w:tc>
        <w:tcPr>
          <w:tcW w:w="15230" w:type="dxa"/>
          <w:shd w:val="clear" w:color="auto" w:fill="000000"/>
          <w:tcMar>
            <w:top w:w="0" w:type="dxa"/>
            <w:left w:w="0" w:type="dxa"/>
            <w:bottom w:w="0" w:type="dxa"/>
            <w:right w:w="0" w:type="dxa"/>
          </w:tcMar>
        </w:tcPr>
        <w:p w:rsidR="00D8455B" w:rsidRDefault="00207930">
          <w:pPr>
            <w:pStyle w:val="Subsol"/>
            <w:rPr>
              <w:sz w:val="10"/>
              <w:szCs w:val="10"/>
            </w:rPr>
          </w:pPr>
        </w:p>
      </w:tc>
    </w:tr>
  </w:tbl>
  <w:p w:rsidR="00D8455B" w:rsidRDefault="0020793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930" w:rsidRDefault="00207930">
      <w:pPr>
        <w:spacing w:after="0" w:line="240" w:lineRule="auto"/>
      </w:pPr>
      <w:r>
        <w:separator/>
      </w:r>
    </w:p>
  </w:footnote>
  <w:footnote w:type="continuationSeparator" w:id="0">
    <w:p w:rsidR="00207930" w:rsidRDefault="0020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410" w:type="pct"/>
      <w:tblInd w:w="-237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945"/>
      <w:gridCol w:w="406"/>
      <w:gridCol w:w="7818"/>
      <w:gridCol w:w="4061"/>
    </w:tblGrid>
    <w:tr w:rsidR="00D8455B">
      <w:tblPrEx>
        <w:tblCellMar>
          <w:top w:w="0" w:type="dxa"/>
          <w:bottom w:w="0" w:type="dxa"/>
        </w:tblCellMar>
      </w:tblPrEx>
      <w:trPr>
        <w:trHeight w:hRule="exact" w:val="720"/>
      </w:trPr>
      <w:tc>
        <w:tcPr>
          <w:tcW w:w="294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D8455B" w:rsidRDefault="00207930">
          <w:pPr>
            <w:pStyle w:val="Dat"/>
          </w:pPr>
          <w:r>
            <w:rPr>
              <w:sz w:val="16"/>
              <w:szCs w:val="16"/>
            </w:rPr>
            <w:t>01.9.2018</w:t>
          </w:r>
        </w:p>
      </w:tc>
      <w:tc>
        <w:tcPr>
          <w:tcW w:w="40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D8455B" w:rsidRDefault="00207930">
          <w:pPr>
            <w:rPr>
              <w:sz w:val="16"/>
              <w:szCs w:val="16"/>
            </w:rPr>
          </w:pPr>
        </w:p>
      </w:tc>
      <w:tc>
        <w:tcPr>
          <w:tcW w:w="781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D8455B" w:rsidRDefault="00207930">
          <w:pPr>
            <w:pStyle w:val="Titlu"/>
          </w:pPr>
          <w:r>
            <w:rPr>
              <w:sz w:val="28"/>
              <w:szCs w:val="28"/>
            </w:rPr>
            <w:t xml:space="preserve">                 </w:t>
          </w:r>
          <w:bookmarkStart w:id="1" w:name="_Hlk503312945"/>
          <w:r>
            <w:rPr>
              <w:sz w:val="28"/>
              <w:szCs w:val="28"/>
            </w:rPr>
            <w:t xml:space="preserve">RAPORT ACTIVITATE                                                                 </w:t>
          </w:r>
          <w:r>
            <w:rPr>
              <w:sz w:val="28"/>
              <w:szCs w:val="28"/>
            </w:rPr>
            <w:t xml:space="preserve">                             ASOCIATIA CARTIER PADUREA BANEASA</w:t>
          </w:r>
          <w:bookmarkEnd w:id="1"/>
        </w:p>
      </w:tc>
      <w:tc>
        <w:tcPr>
          <w:tcW w:w="4061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D8455B" w:rsidRDefault="00207930">
          <w:pPr>
            <w:pStyle w:val="Page"/>
          </w:pPr>
          <w:r>
            <w:rPr>
              <w:sz w:val="16"/>
              <w:szCs w:val="16"/>
            </w:rPr>
            <w:t>Pg.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962FBA">
            <w:rPr>
              <w:noProof/>
              <w:sz w:val="16"/>
              <w:szCs w:val="16"/>
            </w:rPr>
            <w:t>4</w:t>
          </w:r>
          <w:r>
            <w:rPr>
              <w:sz w:val="16"/>
              <w:szCs w:val="16"/>
            </w:rPr>
            <w:fldChar w:fldCharType="end"/>
          </w:r>
        </w:p>
      </w:tc>
    </w:tr>
    <w:tr w:rsidR="00D8455B">
      <w:tblPrEx>
        <w:tblCellMar>
          <w:top w:w="0" w:type="dxa"/>
          <w:bottom w:w="0" w:type="dxa"/>
        </w:tblCellMar>
      </w:tblPrEx>
      <w:trPr>
        <w:trHeight w:hRule="exact" w:val="86"/>
      </w:trPr>
      <w:tc>
        <w:tcPr>
          <w:tcW w:w="2945" w:type="dxa"/>
          <w:shd w:val="clear" w:color="auto" w:fill="000000"/>
          <w:tcMar>
            <w:top w:w="0" w:type="dxa"/>
            <w:left w:w="0" w:type="dxa"/>
            <w:bottom w:w="0" w:type="dxa"/>
            <w:right w:w="0" w:type="dxa"/>
          </w:tcMar>
        </w:tcPr>
        <w:p w:rsidR="00D8455B" w:rsidRDefault="00207930">
          <w:pPr>
            <w:rPr>
              <w:sz w:val="16"/>
              <w:szCs w:val="16"/>
            </w:rPr>
          </w:pPr>
        </w:p>
      </w:tc>
      <w:tc>
        <w:tcPr>
          <w:tcW w:w="40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D8455B" w:rsidRDefault="00207930">
          <w:pPr>
            <w:rPr>
              <w:sz w:val="16"/>
              <w:szCs w:val="16"/>
            </w:rPr>
          </w:pPr>
        </w:p>
      </w:tc>
      <w:tc>
        <w:tcPr>
          <w:tcW w:w="7818" w:type="dxa"/>
          <w:shd w:val="clear" w:color="auto" w:fill="000000"/>
          <w:tcMar>
            <w:top w:w="0" w:type="dxa"/>
            <w:left w:w="0" w:type="dxa"/>
            <w:bottom w:w="0" w:type="dxa"/>
            <w:right w:w="0" w:type="dxa"/>
          </w:tcMar>
        </w:tcPr>
        <w:p w:rsidR="00D8455B" w:rsidRDefault="00207930">
          <w:pPr>
            <w:rPr>
              <w:sz w:val="16"/>
              <w:szCs w:val="16"/>
            </w:rPr>
          </w:pPr>
        </w:p>
      </w:tc>
      <w:tc>
        <w:tcPr>
          <w:tcW w:w="4061" w:type="dxa"/>
          <w:shd w:val="clear" w:color="auto" w:fill="000000"/>
          <w:tcMar>
            <w:top w:w="0" w:type="dxa"/>
            <w:left w:w="0" w:type="dxa"/>
            <w:bottom w:w="0" w:type="dxa"/>
            <w:right w:w="0" w:type="dxa"/>
          </w:tcMar>
        </w:tcPr>
        <w:p w:rsidR="00D8455B" w:rsidRDefault="00207930">
          <w:pPr>
            <w:rPr>
              <w:sz w:val="16"/>
              <w:szCs w:val="16"/>
            </w:rPr>
          </w:pPr>
        </w:p>
      </w:tc>
    </w:tr>
  </w:tbl>
  <w:p w:rsidR="00D8455B" w:rsidRDefault="00207930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230" w:rsidRPr="00F37230" w:rsidRDefault="00F37230" w:rsidP="00F37230">
    <w:pPr>
      <w:shd w:val="clear" w:color="auto" w:fill="FFFFFF"/>
      <w:suppressAutoHyphens w:val="0"/>
      <w:autoSpaceDN/>
      <w:spacing w:after="0" w:line="240" w:lineRule="auto"/>
      <w:textAlignment w:val="auto"/>
      <w:rPr>
        <w:rFonts w:ascii="Georgia" w:eastAsia="Times New Roman" w:hAnsi="Georgia"/>
        <w:color w:val="444444"/>
        <w:lang w:val="ro-RO" w:eastAsia="ro-RO"/>
      </w:rPr>
    </w:pPr>
    <w:r w:rsidRPr="00F37230">
      <w:rPr>
        <w:rFonts w:ascii="Georgia" w:eastAsia="Times New Roman" w:hAnsi="Georgia"/>
        <w:b/>
        <w:bCs/>
        <w:color w:val="444444"/>
        <w:lang w:eastAsia="ro-RO"/>
      </w:rPr>
      <w:t>ASOCIATIA CARTIER PADUREA BANEASA</w:t>
    </w:r>
    <w:r w:rsidRPr="00F37230">
      <w:rPr>
        <w:rFonts w:ascii="Georgia" w:eastAsia="Times New Roman" w:hAnsi="Georgia"/>
        <w:color w:val="444444"/>
        <w:lang w:eastAsia="ro-RO"/>
      </w:rPr>
      <w:br/>
    </w:r>
    <w:hyperlink r:id="rId1" w:tgtFrame="_blank" w:history="1">
      <w:r w:rsidRPr="00F37230">
        <w:rPr>
          <w:rFonts w:ascii="Georgia" w:eastAsia="Times New Roman" w:hAnsi="Georgia"/>
          <w:color w:val="77A3CE"/>
          <w:u w:val="single"/>
          <w:lang w:eastAsia="ro-RO"/>
        </w:rPr>
        <w:t>office@AsociatiaCartierPadureaBaneasa.ro</w:t>
      </w:r>
    </w:hyperlink>
    <w:r w:rsidRPr="00F37230">
      <w:rPr>
        <w:rFonts w:ascii="Georgia" w:eastAsia="Times New Roman" w:hAnsi="Georgia"/>
        <w:color w:val="444444"/>
        <w:lang w:eastAsia="ro-RO"/>
      </w:rPr>
      <w:t>, </w:t>
    </w:r>
    <w:hyperlink r:id="rId2" w:tgtFrame="_blank" w:history="1">
      <w:r w:rsidRPr="00F37230">
        <w:rPr>
          <w:rFonts w:ascii="Georgia" w:eastAsia="Times New Roman" w:hAnsi="Georgia"/>
          <w:color w:val="77A3CE"/>
          <w:u w:val="single"/>
          <w:lang w:eastAsia="ro-RO"/>
        </w:rPr>
        <w:t>www.AsociatiaCartierPadureaBaneasa.ro</w:t>
      </w:r>
    </w:hyperlink>
    <w:r w:rsidRPr="00F37230">
      <w:rPr>
        <w:rFonts w:ascii="Georgia" w:eastAsia="Times New Roman" w:hAnsi="Georgia"/>
        <w:color w:val="444444"/>
        <w:lang w:eastAsia="ro-RO"/>
      </w:rPr>
      <w:t> </w:t>
    </w:r>
    <w:r w:rsidRPr="00F37230">
      <w:rPr>
        <w:rFonts w:ascii="Georgia" w:eastAsia="Times New Roman" w:hAnsi="Georgia"/>
        <w:color w:val="444444"/>
        <w:lang w:eastAsia="ro-RO"/>
      </w:rPr>
      <w:br/>
      <w:t>CIF: 31518062, DOSAR NR 12460/299/2013</w:t>
    </w:r>
    <w:r w:rsidRPr="00F37230">
      <w:rPr>
        <w:rFonts w:ascii="Georgia" w:eastAsia="Times New Roman" w:hAnsi="Georgia"/>
        <w:color w:val="444444"/>
        <w:lang w:eastAsia="ro-RO"/>
      </w:rPr>
      <w:br/>
      <w:t xml:space="preserve">ADRESA: BUCURESTI SECTOR 1, str. </w:t>
    </w:r>
    <w:proofErr w:type="spellStart"/>
    <w:r w:rsidRPr="00F37230">
      <w:rPr>
        <w:rFonts w:ascii="Georgia" w:eastAsia="Times New Roman" w:hAnsi="Georgia"/>
        <w:color w:val="444444"/>
        <w:lang w:eastAsia="ro-RO"/>
      </w:rPr>
      <w:t>Drumul</w:t>
    </w:r>
    <w:proofErr w:type="spellEnd"/>
    <w:r w:rsidRPr="00F37230">
      <w:rPr>
        <w:rFonts w:ascii="Georgia" w:eastAsia="Times New Roman" w:hAnsi="Georgia"/>
        <w:color w:val="444444"/>
        <w:lang w:eastAsia="ro-RO"/>
      </w:rPr>
      <w:t xml:space="preserve"> </w:t>
    </w:r>
    <w:proofErr w:type="spellStart"/>
    <w:r w:rsidRPr="00F37230">
      <w:rPr>
        <w:rFonts w:ascii="Georgia" w:eastAsia="Times New Roman" w:hAnsi="Georgia"/>
        <w:color w:val="444444"/>
        <w:lang w:eastAsia="ro-RO"/>
      </w:rPr>
      <w:t>Agatului</w:t>
    </w:r>
    <w:proofErr w:type="spellEnd"/>
    <w:r w:rsidRPr="00F37230">
      <w:rPr>
        <w:rFonts w:ascii="Georgia" w:eastAsia="Times New Roman" w:hAnsi="Georgia"/>
        <w:color w:val="444444"/>
        <w:lang w:eastAsia="ro-RO"/>
      </w:rPr>
      <w:t xml:space="preserve"> </w:t>
    </w:r>
    <w:proofErr w:type="spellStart"/>
    <w:r w:rsidRPr="00F37230">
      <w:rPr>
        <w:rFonts w:ascii="Georgia" w:eastAsia="Times New Roman" w:hAnsi="Georgia"/>
        <w:color w:val="444444"/>
        <w:lang w:eastAsia="ro-RO"/>
      </w:rPr>
      <w:t>nr</w:t>
    </w:r>
    <w:proofErr w:type="spellEnd"/>
    <w:r w:rsidRPr="00F37230">
      <w:rPr>
        <w:rFonts w:ascii="Georgia" w:eastAsia="Times New Roman" w:hAnsi="Georgia"/>
        <w:color w:val="444444"/>
        <w:lang w:eastAsia="ro-RO"/>
      </w:rPr>
      <w:t xml:space="preserve"> 152</w:t>
    </w:r>
  </w:p>
  <w:p w:rsidR="00F37230" w:rsidRPr="00F37230" w:rsidRDefault="00F37230" w:rsidP="00F37230">
    <w:pPr>
      <w:shd w:val="clear" w:color="auto" w:fill="FFFFFF"/>
      <w:suppressAutoHyphens w:val="0"/>
      <w:autoSpaceDN/>
      <w:spacing w:after="0" w:line="240" w:lineRule="auto"/>
      <w:textAlignment w:val="auto"/>
      <w:rPr>
        <w:rFonts w:ascii="Georgia" w:eastAsia="Times New Roman" w:hAnsi="Georgia"/>
        <w:color w:val="444444"/>
        <w:lang w:eastAsia="ro-RO"/>
      </w:rPr>
    </w:pPr>
    <w:r w:rsidRPr="00F37230">
      <w:rPr>
        <w:rFonts w:ascii="Georgia" w:eastAsia="Times New Roman" w:hAnsi="Georgia"/>
        <w:color w:val="444444"/>
        <w:lang w:eastAsia="ro-RO"/>
      </w:rPr>
      <w:t xml:space="preserve">CONT BANCAR: RO91BTRLRONCRT0206744401, SWIFT: BTRLRO22, </w:t>
    </w:r>
  </w:p>
  <w:p w:rsidR="00F37230" w:rsidRDefault="00F37230" w:rsidP="00F37230">
    <w:pPr>
      <w:rPr>
        <w:rFonts w:eastAsia="Times New Roman"/>
        <w:b/>
        <w:bCs/>
        <w:color w:val="000000"/>
      </w:rPr>
    </w:pPr>
    <w:r w:rsidRPr="00F37230">
      <w:rPr>
        <w:rFonts w:ascii="Georgia" w:eastAsia="Times New Roman" w:hAnsi="Georgia"/>
        <w:color w:val="444444"/>
        <w:lang w:eastAsia="ro-RO"/>
      </w:rPr>
      <w:t xml:space="preserve">Banca </w:t>
    </w:r>
    <w:proofErr w:type="spellStart"/>
    <w:r w:rsidRPr="00F37230">
      <w:rPr>
        <w:rFonts w:ascii="Georgia" w:eastAsia="Times New Roman" w:hAnsi="Georgia"/>
        <w:color w:val="444444"/>
        <w:lang w:eastAsia="ro-RO"/>
      </w:rPr>
      <w:t>Transilvania</w:t>
    </w:r>
    <w:proofErr w:type="spellEnd"/>
    <w:r w:rsidRPr="00F37230">
      <w:rPr>
        <w:rFonts w:ascii="Georgia" w:eastAsia="Times New Roman" w:hAnsi="Georgia"/>
        <w:color w:val="444444"/>
        <w:lang w:eastAsia="ro-RO"/>
      </w:rPr>
      <w:t xml:space="preserve"> </w:t>
    </w:r>
    <w:proofErr w:type="spellStart"/>
    <w:r w:rsidRPr="00F37230">
      <w:rPr>
        <w:rFonts w:ascii="Georgia" w:eastAsia="Times New Roman" w:hAnsi="Georgia"/>
        <w:color w:val="444444"/>
        <w:lang w:eastAsia="ro-RO"/>
      </w:rPr>
      <w:t>Agentia</w:t>
    </w:r>
    <w:proofErr w:type="spellEnd"/>
    <w:r w:rsidRPr="00F37230">
      <w:rPr>
        <w:rFonts w:ascii="Georgia" w:eastAsia="Times New Roman" w:hAnsi="Georgia"/>
        <w:color w:val="444444"/>
        <w:lang w:eastAsia="ro-RO"/>
      </w:rPr>
      <w:t xml:space="preserve"> </w:t>
    </w:r>
    <w:proofErr w:type="spellStart"/>
    <w:r w:rsidRPr="00F37230">
      <w:rPr>
        <w:rFonts w:ascii="Georgia" w:eastAsia="Times New Roman" w:hAnsi="Georgia"/>
        <w:color w:val="444444"/>
        <w:lang w:eastAsia="ro-RO"/>
      </w:rPr>
      <w:t>Crangasi</w:t>
    </w:r>
    <w:proofErr w:type="spellEnd"/>
  </w:p>
  <w:p w:rsidR="00F37230" w:rsidRPr="00F37230" w:rsidRDefault="00F37230" w:rsidP="00F37230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86D2C"/>
    <w:rsid w:val="001104FB"/>
    <w:rsid w:val="00207930"/>
    <w:rsid w:val="00486D2C"/>
    <w:rsid w:val="00962FBA"/>
    <w:rsid w:val="00F3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CEEF8"/>
  <w15:docId w15:val="{A7F3EFAD-4B49-4E7D-A327-880D9A05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color w:val="404040"/>
        <w:lang w:val="en-GB" w:eastAsia="en-US" w:bidi="ar-SA"/>
      </w:rPr>
    </w:rPrDefault>
    <w:pPrDefault>
      <w:pPr>
        <w:autoSpaceDN w:val="0"/>
        <w:spacing w:after="180" w:line="33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lang w:val="en-US"/>
    </w:rPr>
  </w:style>
  <w:style w:type="paragraph" w:styleId="Titlu1">
    <w:name w:val="heading 1"/>
    <w:basedOn w:val="Normal"/>
    <w:next w:val="Normal"/>
    <w:pPr>
      <w:keepNext/>
      <w:keepLines/>
      <w:spacing w:before="480" w:after="0"/>
      <w:ind w:left="115"/>
      <w:outlineLvl w:val="0"/>
    </w:pPr>
    <w:rPr>
      <w:rFonts w:eastAsia="Times New Roman"/>
      <w:b/>
      <w:bCs/>
      <w:color w:val="000000"/>
      <w:sz w:val="28"/>
      <w:szCs w:val="28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Dat">
    <w:name w:val="Date"/>
    <w:basedOn w:val="Normal"/>
    <w:next w:val="Normal"/>
    <w:pPr>
      <w:spacing w:after="40" w:line="240" w:lineRule="auto"/>
    </w:pPr>
    <w:rPr>
      <w:rFonts w:cs="Arial"/>
      <w:color w:val="000000"/>
      <w:sz w:val="36"/>
      <w:szCs w:val="42"/>
    </w:rPr>
  </w:style>
  <w:style w:type="character" w:customStyle="1" w:styleId="DatCaracter">
    <w:name w:val="Dată Caracter"/>
    <w:basedOn w:val="Fontdeparagrafimplicit"/>
    <w:rPr>
      <w:rFonts w:ascii="Arial" w:hAnsi="Arial" w:cs="Arial"/>
      <w:color w:val="000000"/>
      <w:sz w:val="36"/>
      <w:szCs w:val="42"/>
      <w:lang w:val="en-US"/>
    </w:rPr>
  </w:style>
  <w:style w:type="paragraph" w:styleId="Subsol">
    <w:name w:val="footer"/>
    <w:basedOn w:val="Normal"/>
    <w:pPr>
      <w:spacing w:after="0" w:line="240" w:lineRule="auto"/>
      <w:ind w:left="29" w:right="29"/>
    </w:pPr>
    <w:rPr>
      <w:color w:val="EF4623"/>
    </w:rPr>
  </w:style>
  <w:style w:type="character" w:customStyle="1" w:styleId="SubsolCaracter">
    <w:name w:val="Subsol Caracter"/>
    <w:basedOn w:val="Fontdeparagrafimplicit"/>
    <w:rPr>
      <w:color w:val="EF4623"/>
      <w:lang w:val="en-US"/>
    </w:rPr>
  </w:style>
  <w:style w:type="paragraph" w:customStyle="1" w:styleId="FormHeading">
    <w:name w:val="Form Heading"/>
    <w:basedOn w:val="Normal"/>
    <w:pPr>
      <w:spacing w:before="320" w:after="0" w:line="240" w:lineRule="auto"/>
    </w:pPr>
    <w:rPr>
      <w:b/>
      <w:szCs w:val="26"/>
    </w:rPr>
  </w:style>
  <w:style w:type="paragraph" w:customStyle="1" w:styleId="Graphic">
    <w:name w:val="Graphic"/>
    <w:basedOn w:val="Normal"/>
    <w:pPr>
      <w:spacing w:after="80" w:line="240" w:lineRule="auto"/>
      <w:jc w:val="center"/>
    </w:pPr>
  </w:style>
  <w:style w:type="paragraph" w:styleId="Antet">
    <w:name w:val="header"/>
    <w:basedOn w:val="Normal"/>
    <w:pPr>
      <w:spacing w:after="380" w:line="240" w:lineRule="auto"/>
    </w:pPr>
  </w:style>
  <w:style w:type="character" w:customStyle="1" w:styleId="AntetCaracter">
    <w:name w:val="Antet Caracter"/>
    <w:basedOn w:val="Fontdeparagrafimplicit"/>
    <w:rPr>
      <w:color w:val="404040"/>
      <w:sz w:val="20"/>
      <w:szCs w:val="20"/>
      <w:lang w:val="en-US"/>
    </w:rPr>
  </w:style>
  <w:style w:type="paragraph" w:customStyle="1" w:styleId="Organization">
    <w:name w:val="Organization"/>
    <w:basedOn w:val="Normal"/>
    <w:pPr>
      <w:spacing w:after="60" w:line="240" w:lineRule="auto"/>
      <w:ind w:left="29" w:right="29"/>
    </w:pPr>
    <w:rPr>
      <w:b/>
      <w:color w:val="EF4623"/>
      <w:sz w:val="36"/>
    </w:rPr>
  </w:style>
  <w:style w:type="paragraph" w:customStyle="1" w:styleId="Page">
    <w:name w:val="Page"/>
    <w:basedOn w:val="Normal"/>
    <w:next w:val="Normal"/>
    <w:pPr>
      <w:spacing w:after="40" w:line="240" w:lineRule="auto"/>
      <w:jc w:val="right"/>
    </w:pPr>
    <w:rPr>
      <w:color w:val="000000"/>
      <w:sz w:val="36"/>
      <w:szCs w:val="18"/>
    </w:rPr>
  </w:style>
  <w:style w:type="character" w:styleId="Numrdepagin">
    <w:name w:val="page number"/>
    <w:basedOn w:val="Fontdeparagrafimplicit"/>
    <w:rPr>
      <w:b w:val="0"/>
      <w:color w:val="000000"/>
      <w:sz w:val="44"/>
    </w:rPr>
  </w:style>
  <w:style w:type="paragraph" w:styleId="Titlu">
    <w:name w:val="Title"/>
    <w:basedOn w:val="Normal"/>
    <w:next w:val="Normal"/>
    <w:pPr>
      <w:spacing w:after="40" w:line="240" w:lineRule="auto"/>
      <w:ind w:left="115" w:right="115"/>
    </w:pPr>
    <w:rPr>
      <w:b/>
      <w:color w:val="EF4623"/>
      <w:sz w:val="44"/>
      <w:szCs w:val="42"/>
    </w:rPr>
  </w:style>
  <w:style w:type="character" w:customStyle="1" w:styleId="TitluCaracter">
    <w:name w:val="Titlu Caracter"/>
    <w:basedOn w:val="Fontdeparagrafimplicit"/>
    <w:rPr>
      <w:b/>
      <w:color w:val="EF4623"/>
      <w:sz w:val="44"/>
      <w:szCs w:val="42"/>
      <w:lang w:val="en-US"/>
    </w:rPr>
  </w:style>
  <w:style w:type="character" w:styleId="Textsubstituent">
    <w:name w:val="Placeholder Text"/>
    <w:basedOn w:val="Fontdeparagrafimplicit"/>
    <w:rPr>
      <w:color w:val="808080"/>
    </w:rPr>
  </w:style>
  <w:style w:type="paragraph" w:styleId="TextnBalon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rPr>
      <w:rFonts w:ascii="Tahoma" w:hAnsi="Tahoma" w:cs="Tahoma"/>
      <w:sz w:val="16"/>
      <w:szCs w:val="16"/>
    </w:rPr>
  </w:style>
  <w:style w:type="character" w:styleId="Robust">
    <w:name w:val="Strong"/>
    <w:basedOn w:val="Fontdeparagrafimplicit"/>
    <w:rPr>
      <w:b/>
      <w:bCs/>
    </w:rPr>
  </w:style>
  <w:style w:type="paragraph" w:customStyle="1" w:styleId="FormText">
    <w:name w:val="Form Text"/>
    <w:basedOn w:val="Normal"/>
    <w:pPr>
      <w:spacing w:after="0" w:line="264" w:lineRule="auto"/>
    </w:pPr>
    <w:rPr>
      <w:color w:val="EF4623"/>
      <w:sz w:val="18"/>
    </w:rPr>
  </w:style>
  <w:style w:type="character" w:customStyle="1" w:styleId="Titlu1Caracter">
    <w:name w:val="Titlu 1 Caracter"/>
    <w:basedOn w:val="Fontdeparagrafimplicit"/>
    <w:rPr>
      <w:rFonts w:ascii="Arial" w:eastAsia="Times New Roman" w:hAnsi="Arial" w:cs="Times New Roman"/>
      <w:b/>
      <w:bCs/>
      <w:color w:val="000000"/>
      <w:sz w:val="28"/>
      <w:szCs w:val="28"/>
      <w:lang w:val="en-US"/>
    </w:rPr>
  </w:style>
  <w:style w:type="paragraph" w:customStyle="1" w:styleId="TableText">
    <w:name w:val="Table Text"/>
    <w:basedOn w:val="Normal"/>
    <w:pPr>
      <w:spacing w:before="120" w:after="120"/>
      <w:ind w:left="115" w:right="115"/>
    </w:pPr>
  </w:style>
  <w:style w:type="character" w:styleId="Hyperlink">
    <w:name w:val="Hyperlink"/>
    <w:basedOn w:val="Fontdeparagrafimplicit"/>
    <w:rPr>
      <w:color w:val="5F5F5F"/>
      <w:u w:val="single"/>
    </w:rPr>
  </w:style>
  <w:style w:type="character" w:styleId="MeniuneNerezolvat">
    <w:name w:val="Unresolved Mention"/>
    <w:basedOn w:val="Fontdeparagrafimplicit"/>
    <w:rPr>
      <w:color w:val="808080"/>
      <w:shd w:val="clear" w:color="auto" w:fill="E6E6E6"/>
    </w:rPr>
  </w:style>
  <w:style w:type="paragraph" w:styleId="Listparagraf">
    <w:name w:val="List Paragraph"/>
    <w:basedOn w:val="Normal"/>
    <w:pPr>
      <w:ind w:left="720"/>
    </w:pPr>
  </w:style>
  <w:style w:type="character" w:styleId="Referincomentariu">
    <w:name w:val="annotation reference"/>
    <w:basedOn w:val="Fontdeparagrafimplicit"/>
    <w:rPr>
      <w:sz w:val="16"/>
      <w:szCs w:val="16"/>
    </w:rPr>
  </w:style>
  <w:style w:type="paragraph" w:styleId="Textcomentariu">
    <w:name w:val="annotation text"/>
    <w:basedOn w:val="Normal"/>
    <w:pPr>
      <w:spacing w:line="240" w:lineRule="auto"/>
    </w:pPr>
  </w:style>
  <w:style w:type="character" w:customStyle="1" w:styleId="TextcomentariuCaracter">
    <w:name w:val="Text comentariu Caracter"/>
    <w:basedOn w:val="Fontdeparagrafimplicit"/>
    <w:rPr>
      <w:lang w:val="en-US"/>
    </w:rPr>
  </w:style>
  <w:style w:type="paragraph" w:styleId="SubiectComentariu">
    <w:name w:val="annotation subject"/>
    <w:basedOn w:val="Textcomentariu"/>
    <w:next w:val="Textcomentariu"/>
    <w:rPr>
      <w:b/>
      <w:bCs/>
    </w:rPr>
  </w:style>
  <w:style w:type="character" w:customStyle="1" w:styleId="SubiectComentariuCaracter">
    <w:name w:val="Subiect Comentariu Caracter"/>
    <w:basedOn w:val="TextcomentariuCaracter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itii@jandarmeriaromana.ro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etitii@mai.gov.ro" TargetMode="External"/><Relationship Id="rId12" Type="http://schemas.openxmlformats.org/officeDocument/2006/relationships/hyperlink" Target="https://petitieonline.net/petitie/18523150/semnatur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petitieonline.com/forum/126622/start/0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mailto:contact@control.r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uip.dga@mai.gov.ro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ociatiacartierpadureabaneasa.ro/" TargetMode="External"/><Relationship Id="rId1" Type="http://schemas.openxmlformats.org/officeDocument/2006/relationships/hyperlink" Target="mailto:office@AsociatiaCartierPadureaBaneasa.r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aport%20activitate%20Asociatie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raport%20activitate%20Asociatie</Template>
  <TotalTime>1</TotalTime>
  <Pages>4</Pages>
  <Words>846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RAPORT ACTIVITATE                                                                                              ASOCIATIA CARTIER PADUREA BANEASA</vt:lpstr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ACTIVITATE                                                                                              ASOCIATIA CARTIER PADUREA BANEASA</dc:title>
  <dc:creator>Diana Mitu</dc:creator>
  <cp:lastModifiedBy>MITU DIANA</cp:lastModifiedBy>
  <cp:revision>2</cp:revision>
  <dcterms:created xsi:type="dcterms:W3CDTF">2018-01-10T00:06:00Z</dcterms:created>
  <dcterms:modified xsi:type="dcterms:W3CDTF">2018-01-10T00:06:00Z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